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DECF" w14:textId="77777777" w:rsidR="002202D7" w:rsidRDefault="002202D7" w:rsidP="002202D7">
      <w:pPr>
        <w:pStyle w:val="Heading2"/>
      </w:pPr>
      <w:r>
        <w:t>Supplementary materials S1</w:t>
      </w:r>
    </w:p>
    <w:p w14:paraId="620B8EB4" w14:textId="77777777" w:rsidR="002202D7" w:rsidRDefault="002202D7" w:rsidP="002202D7">
      <w:pPr>
        <w:pStyle w:val="Heading3"/>
      </w:pPr>
      <w:r>
        <w:t>Calculation of 95% confidence interval for predicted values</w:t>
      </w:r>
    </w:p>
    <w:p w14:paraId="706E719E" w14:textId="77777777" w:rsidR="002202D7" w:rsidRDefault="002202D7" w:rsidP="003E6E75">
      <w:pPr>
        <w:rPr>
          <w:rFonts w:eastAsiaTheme="minorEastAsia"/>
        </w:rPr>
      </w:pPr>
      <w:r>
        <w:t xml:space="preserve">If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</w:rPr>
          <m:t>var</m:t>
        </m:r>
        <m:r>
          <m:rPr>
            <m:sty m:val="p"/>
          </m:rPr>
          <w:rPr>
            <w:rFonts w:ascii="Cambria Math" w:hAnsi="Cambria Math"/>
          </w:rPr>
          <m:t>(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acc>
      </m:oMath>
      <w:r>
        <w:rPr>
          <w:rFonts w:eastAsiaTheme="minorEastAsia"/>
        </w:rPr>
        <w:t xml:space="preserve">, </w:t>
      </w:r>
    </w:p>
    <w:p w14:paraId="5809BF9F" w14:textId="77777777" w:rsidR="002202D7" w:rsidRDefault="002202D7" w:rsidP="003E6E75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>
        <w:rPr>
          <w:rFonts w:eastAsiaTheme="minorEastAsia"/>
        </w:rPr>
        <w:t xml:space="preserve"> = the estimated values of </w:t>
      </w:r>
      <w:r>
        <w:rPr>
          <w:rFonts w:eastAsiaTheme="minorEastAsia" w:cstheme="minorHAnsi"/>
        </w:rPr>
        <w:t>β</w:t>
      </w:r>
      <w:r>
        <w:rPr>
          <w:rFonts w:eastAsiaTheme="minorEastAsia"/>
        </w:rPr>
        <w:t xml:space="preserve"> in the model </w:t>
      </w:r>
      <m:oMath>
        <m:r>
          <w:rPr>
            <w:rFonts w:ascii="Cambria Math" w:eastAsiaTheme="minorEastAsia" w:hAnsi="Cambria Math"/>
          </w:rPr>
          <m:t>y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Xβ</m:t>
        </m:r>
        <m:r>
          <m:rPr>
            <m:sty m:val="p"/>
          </m:rP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>,</w:t>
      </w:r>
    </w:p>
    <w:p w14:paraId="09090F1B" w14:textId="77777777" w:rsidR="002202D7" w:rsidRDefault="002202D7" w:rsidP="003E6E75">
      <w:pPr>
        <w:rPr>
          <w:rFonts w:eastAsiaTheme="minorEastAsia"/>
        </w:rPr>
      </w:pPr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= observations and </w:t>
      </w:r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 xml:space="preserve"> = errors, with </w:t>
      </w:r>
      <m:oMath>
        <m:r>
          <w:rPr>
            <w:rFonts w:ascii="Cambria Math" w:eastAsiaTheme="minorEastAsia" w:hAnsi="Cambria Math"/>
          </w:rPr>
          <m:t>R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var</m:t>
        </m:r>
        <m:r>
          <m:rPr>
            <m:sty m:val="p"/>
          </m:rP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e</m:t>
        </m:r>
        <m:r>
          <m:rPr>
            <m:sty m:val="p"/>
          </m:rP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. </w:t>
      </w:r>
    </w:p>
    <w:p w14:paraId="3B953834" w14:textId="77777777" w:rsidR="002202D7" w:rsidRDefault="002202D7" w:rsidP="003E6E75">
      <w:pPr>
        <w:rPr>
          <w:rFonts w:eastAsiaTheme="minorEastAsia"/>
        </w:rPr>
      </w:pPr>
      <w:r>
        <w:t xml:space="preserve">Then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= 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'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. The predicted values are </w:t>
      </w:r>
      <m:oMath>
        <m:r>
          <w:rPr>
            <w:rFonts w:ascii="Cambria Math" w:eastAsiaTheme="minorEastAsia" w:hAnsi="Cambria Math"/>
          </w:rPr>
          <m:t>X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>
        <w:rPr>
          <w:rFonts w:eastAsiaTheme="minorEastAsia"/>
        </w:rPr>
        <w:t xml:space="preserve">, and </w:t>
      </w:r>
      <m:oMath>
        <m:r>
          <w:rPr>
            <w:rFonts w:ascii="Cambria Math" w:hAnsi="Cambria Math"/>
          </w:rPr>
          <m:t>var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) = 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'</m:t>
        </m:r>
      </m:oMath>
      <w:r>
        <w:rPr>
          <w:rFonts w:eastAsiaTheme="minorEastAsia"/>
        </w:rPr>
        <w:t>.</w:t>
      </w:r>
    </w:p>
    <w:p w14:paraId="26F186D8" w14:textId="77777777" w:rsidR="002202D7" w:rsidRPr="00A671E0" w:rsidRDefault="002202D7" w:rsidP="002202D7">
      <w:pPr>
        <w:pStyle w:val="Heading3"/>
      </w:pPr>
      <w:r>
        <w:t>Change in daughter fertility EBV over time for Jerseys</w:t>
      </w:r>
    </w:p>
    <w:p w14:paraId="1ACEE27D" w14:textId="77777777" w:rsidR="002202D7" w:rsidRDefault="002202D7" w:rsidP="002202D7">
      <w:pPr>
        <w:keepNext/>
      </w:pPr>
      <w:r w:rsidRPr="00A671E0">
        <w:rPr>
          <w:noProof/>
        </w:rPr>
        <w:drawing>
          <wp:inline distT="0" distB="0" distL="0" distR="0" wp14:anchorId="019DC290" wp14:editId="3AD4B960">
            <wp:extent cx="5730240" cy="3582537"/>
            <wp:effectExtent l="0" t="0" r="3810" b="0"/>
            <wp:docPr id="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9F9235D-5B93-49BC-839B-8AE5AA3912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>
                      <a:extLst>
                        <a:ext uri="{FF2B5EF4-FFF2-40B4-BE49-F238E27FC236}">
                          <a16:creationId xmlns:a16="http://schemas.microsoft.com/office/drawing/2014/main" id="{69F9235D-5B93-49BC-839B-8AE5AA391278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58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9CF8" w14:textId="367C79BF" w:rsidR="002202D7" w:rsidRPr="00A671E0" w:rsidRDefault="002202D7" w:rsidP="002202D7">
      <w:pPr>
        <w:pStyle w:val="Caption"/>
      </w:pPr>
      <w:r>
        <w:t>Figure</w:t>
      </w:r>
      <w:r w:rsidR="00CC0CEE">
        <w:t xml:space="preserve"> S1</w:t>
      </w:r>
      <w:r w:rsidRPr="00CC0BCD">
        <w:rPr>
          <w:i w:val="0"/>
          <w:iCs w:val="0"/>
        </w:rPr>
        <w:t>.</w:t>
      </w:r>
      <w:r w:rsidRPr="001C7FCF">
        <w:t xml:space="preserve"> Genetic merit for fertility in </w:t>
      </w:r>
      <w:r>
        <w:t>20,084</w:t>
      </w:r>
      <w:r w:rsidRPr="001C7FCF">
        <w:t xml:space="preserve"> </w:t>
      </w:r>
      <w:r>
        <w:t>Jersey</w:t>
      </w:r>
      <w:r w:rsidRPr="001C7FCF">
        <w:t xml:space="preserve"> records from </w:t>
      </w:r>
      <w:r>
        <w:t>26</w:t>
      </w:r>
      <w:r w:rsidRPr="001C7FCF">
        <w:t xml:space="preserve"> dairy herds from Northern Victoria, Australia. Line plot comparing the mean daughter fertility </w:t>
      </w:r>
      <w:r>
        <w:t>EBV</w:t>
      </w:r>
      <w:r w:rsidRPr="001C7FCF">
        <w:t xml:space="preserve"> of lactating cows against heifers born per calendar year.</w:t>
      </w:r>
    </w:p>
    <w:p w14:paraId="0A399B7B" w14:textId="77777777" w:rsidR="002202D7" w:rsidRDefault="002202D7" w:rsidP="002202D7">
      <w:r>
        <w:t>The following tables present predicted hazard ratios and odds ratios for a typical cow. The purpose of this section is to facilitate the interpretation of non-linear terms and interactions for each model.</w:t>
      </w:r>
    </w:p>
    <w:p w14:paraId="5F0E78CD" w14:textId="77777777" w:rsidR="002202D7" w:rsidRDefault="002202D7" w:rsidP="002202D7">
      <w:pPr>
        <w:pStyle w:val="Heading3"/>
      </w:pPr>
      <w:r>
        <w:t>Submission results</w:t>
      </w:r>
    </w:p>
    <w:p w14:paraId="493D3660" w14:textId="30BDE9A1" w:rsidR="002202D7" w:rsidRDefault="002202D7" w:rsidP="002202D7">
      <w:pPr>
        <w:pStyle w:val="Heading5"/>
        <w:numPr>
          <w:ilvl w:val="0"/>
          <w:numId w:val="0"/>
        </w:numPr>
        <w:ind w:left="284"/>
        <w:rPr>
          <w:rFonts w:asciiTheme="minorHAnsi" w:hAnsiTheme="minorHAnsi" w:cstheme="minorHAnsi"/>
          <w:color w:val="auto"/>
        </w:rPr>
      </w:pPr>
      <w:r>
        <w:t xml:space="preserve">Table </w:t>
      </w:r>
      <w:r w:rsidR="00CC0CEE">
        <w:t>S1</w:t>
      </w:r>
      <w:r>
        <w:t xml:space="preserve">. </w:t>
      </w:r>
      <w:r w:rsidRPr="001268D5">
        <w:rPr>
          <w:rFonts w:asciiTheme="minorHAnsi" w:hAnsiTheme="minorHAnsi" w:cstheme="minorHAnsi"/>
          <w:color w:val="auto"/>
        </w:rPr>
        <w:t xml:space="preserve">Adjusted hazard ratios and 95% confidence intervals for insemination events within </w:t>
      </w:r>
      <w:r>
        <w:rPr>
          <w:rFonts w:asciiTheme="minorHAnsi" w:hAnsiTheme="minorHAnsi" w:cstheme="minorHAnsi"/>
          <w:color w:val="auto"/>
        </w:rPr>
        <w:t>the first 21 days of the mating period</w:t>
      </w:r>
      <w:r w:rsidRPr="001268D5">
        <w:rPr>
          <w:rFonts w:asciiTheme="minorHAnsi" w:hAnsiTheme="minorHAnsi" w:cstheme="minorHAnsi"/>
          <w:color w:val="auto"/>
        </w:rPr>
        <w:t xml:space="preserve"> (Holstein-Friesian</w:t>
      </w:r>
      <w:r>
        <w:rPr>
          <w:rFonts w:asciiTheme="minorHAnsi" w:hAnsiTheme="minorHAnsi" w:cstheme="minorHAnsi"/>
          <w:color w:val="auto"/>
        </w:rPr>
        <w:t>s</w:t>
      </w:r>
      <w:r w:rsidRPr="001268D5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>; predicted values for typical cow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4153"/>
        <w:gridCol w:w="2331"/>
        <w:gridCol w:w="2542"/>
      </w:tblGrid>
      <w:tr w:rsidR="002202D7" w:rsidRPr="00187AAE" w14:paraId="24717C7F" w14:textId="77777777" w:rsidTr="00C60477">
        <w:trPr>
          <w:trHeight w:val="221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5BDBEA" w14:textId="77777777" w:rsidR="002202D7" w:rsidRPr="00187AAE" w:rsidRDefault="002202D7" w:rsidP="00C60477">
            <w:r w:rsidRPr="00187AAE">
              <w:rPr>
                <w:b/>
                <w:bCs/>
                <w:lang w:val="en-US"/>
              </w:rPr>
              <w:t>Explanatory variable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106E14" w14:textId="77777777" w:rsidR="002202D7" w:rsidRPr="00187AAE" w:rsidRDefault="002202D7" w:rsidP="00C60477">
            <w:r>
              <w:rPr>
                <w:b/>
                <w:bCs/>
                <w:lang w:val="en-US"/>
              </w:rPr>
              <w:t>Adjusted hazard ratio</w:t>
            </w: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5BFFCF" w14:textId="77777777" w:rsidR="002202D7" w:rsidRPr="00187AAE" w:rsidRDefault="002202D7" w:rsidP="00C60477">
            <w:r w:rsidRPr="00187AAE">
              <w:rPr>
                <w:b/>
                <w:bCs/>
                <w:lang w:val="en-US"/>
              </w:rPr>
              <w:t>95% CI</w:t>
            </w:r>
          </w:p>
        </w:tc>
      </w:tr>
      <w:tr w:rsidR="002202D7" w:rsidRPr="00187AAE" w14:paraId="58133D8E" w14:textId="77777777" w:rsidTr="00C60477">
        <w:trPr>
          <w:trHeight w:val="233"/>
        </w:trPr>
        <w:tc>
          <w:tcPr>
            <w:tcW w:w="2301" w:type="pct"/>
            <w:tcBorders>
              <w:top w:val="single" w:sz="4" w:space="0" w:color="auto"/>
            </w:tcBorders>
            <w:hideMark/>
          </w:tcPr>
          <w:p w14:paraId="30C1D4E0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 xml:space="preserve">Daughter fertility </w:t>
            </w:r>
            <w:r>
              <w:rPr>
                <w:lang w:val="en-US"/>
              </w:rPr>
              <w:t>EBV</w:t>
            </w:r>
          </w:p>
        </w:tc>
        <w:tc>
          <w:tcPr>
            <w:tcW w:w="1291" w:type="pct"/>
            <w:tcBorders>
              <w:top w:val="single" w:sz="4" w:space="0" w:color="auto"/>
            </w:tcBorders>
            <w:hideMark/>
          </w:tcPr>
          <w:p w14:paraId="17106CD2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1.026</w:t>
            </w:r>
          </w:p>
        </w:tc>
        <w:tc>
          <w:tcPr>
            <w:tcW w:w="1408" w:type="pct"/>
            <w:tcBorders>
              <w:top w:val="single" w:sz="4" w:space="0" w:color="auto"/>
            </w:tcBorders>
            <w:hideMark/>
          </w:tcPr>
          <w:p w14:paraId="6C2B66CA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1.019 – 1.032</w:t>
            </w:r>
          </w:p>
        </w:tc>
      </w:tr>
      <w:tr w:rsidR="002202D7" w:rsidRPr="000841FF" w14:paraId="67C62FA9" w14:textId="77777777" w:rsidTr="00C60477">
        <w:trPr>
          <w:trHeight w:val="80"/>
        </w:trPr>
        <w:tc>
          <w:tcPr>
            <w:tcW w:w="5000" w:type="pct"/>
            <w:gridSpan w:val="3"/>
            <w:hideMark/>
          </w:tcPr>
          <w:p w14:paraId="752D5942" w14:textId="77777777" w:rsidR="002202D7" w:rsidRPr="00F45B6A" w:rsidRDefault="002202D7" w:rsidP="00C60477">
            <w:pPr>
              <w:pStyle w:val="NoSpacing"/>
              <w:spacing w:line="276" w:lineRule="auto"/>
              <w:rPr>
                <w:vertAlign w:val="superscript"/>
              </w:rPr>
            </w:pPr>
            <w:r w:rsidRPr="00F45B6A">
              <w:rPr>
                <w:lang w:val="en-US"/>
              </w:rPr>
              <w:t xml:space="preserve">Age at calving (for a cow with a 120-day milk yield of 3800 liters) </w:t>
            </w:r>
            <w:r w:rsidRPr="00F45B6A">
              <w:rPr>
                <w:vertAlign w:val="superscript"/>
                <w:lang w:val="en-US"/>
              </w:rPr>
              <w:t>2</w:t>
            </w:r>
          </w:p>
        </w:tc>
      </w:tr>
      <w:tr w:rsidR="002202D7" w:rsidRPr="00187AAE" w14:paraId="5D1FA764" w14:textId="77777777" w:rsidTr="00C60477">
        <w:trPr>
          <w:trHeight w:val="241"/>
        </w:trPr>
        <w:tc>
          <w:tcPr>
            <w:tcW w:w="2301" w:type="pct"/>
            <w:hideMark/>
          </w:tcPr>
          <w:p w14:paraId="391F5BCF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rPr>
                <w:lang w:val="en-US"/>
              </w:rPr>
              <w:t>2 years</w:t>
            </w:r>
          </w:p>
        </w:tc>
        <w:tc>
          <w:tcPr>
            <w:tcW w:w="1291" w:type="pct"/>
            <w:hideMark/>
          </w:tcPr>
          <w:p w14:paraId="0311DFE1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</w:t>
            </w:r>
          </w:p>
        </w:tc>
        <w:tc>
          <w:tcPr>
            <w:tcW w:w="1408" w:type="pct"/>
            <w:hideMark/>
          </w:tcPr>
          <w:p w14:paraId="5FC67FBF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ref</w:t>
            </w:r>
          </w:p>
        </w:tc>
      </w:tr>
      <w:tr w:rsidR="002202D7" w:rsidRPr="00187AAE" w14:paraId="2515FB91" w14:textId="77777777" w:rsidTr="00C60477">
        <w:trPr>
          <w:trHeight w:val="185"/>
        </w:trPr>
        <w:tc>
          <w:tcPr>
            <w:tcW w:w="2301" w:type="pct"/>
          </w:tcPr>
          <w:p w14:paraId="2265927A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3 years</w:t>
            </w:r>
          </w:p>
          <w:p w14:paraId="2DB1226C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4 years</w:t>
            </w:r>
          </w:p>
          <w:p w14:paraId="7F824360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5 years</w:t>
            </w:r>
          </w:p>
          <w:p w14:paraId="435FB847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7 years</w:t>
            </w:r>
          </w:p>
          <w:p w14:paraId="4A2D661E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lastRenderedPageBreak/>
              <w:t>9+ years</w:t>
            </w:r>
          </w:p>
        </w:tc>
        <w:tc>
          <w:tcPr>
            <w:tcW w:w="1291" w:type="pct"/>
          </w:tcPr>
          <w:p w14:paraId="4AB35D12" w14:textId="77777777" w:rsidR="002202D7" w:rsidRPr="00F45B6A" w:rsidRDefault="002202D7" w:rsidP="00C60477">
            <w:pPr>
              <w:pStyle w:val="NoSpacing"/>
              <w:spacing w:line="276" w:lineRule="auto"/>
              <w:rPr>
                <w:lang w:val="en-US"/>
              </w:rPr>
            </w:pPr>
            <w:r w:rsidRPr="00F45B6A">
              <w:rPr>
                <w:lang w:val="en-US"/>
              </w:rPr>
              <w:lastRenderedPageBreak/>
              <w:t>0.980</w:t>
            </w:r>
          </w:p>
          <w:p w14:paraId="5E066303" w14:textId="77777777" w:rsidR="002202D7" w:rsidRPr="00F45B6A" w:rsidRDefault="002202D7" w:rsidP="00C60477">
            <w:pPr>
              <w:pStyle w:val="NoSpacing"/>
              <w:spacing w:line="276" w:lineRule="auto"/>
              <w:rPr>
                <w:lang w:val="en-US"/>
              </w:rPr>
            </w:pPr>
            <w:r w:rsidRPr="00F45B6A">
              <w:rPr>
                <w:lang w:val="en-US"/>
              </w:rPr>
              <w:t>0.961</w:t>
            </w:r>
          </w:p>
          <w:p w14:paraId="36116460" w14:textId="77777777" w:rsidR="002202D7" w:rsidRPr="00F45B6A" w:rsidRDefault="002202D7" w:rsidP="00C60477">
            <w:pPr>
              <w:pStyle w:val="NoSpacing"/>
              <w:spacing w:line="276" w:lineRule="auto"/>
              <w:rPr>
                <w:lang w:val="en-US"/>
              </w:rPr>
            </w:pPr>
            <w:r w:rsidRPr="00F45B6A">
              <w:rPr>
                <w:lang w:val="en-US"/>
              </w:rPr>
              <w:t>0.942</w:t>
            </w:r>
          </w:p>
          <w:p w14:paraId="54447B22" w14:textId="77777777" w:rsidR="002202D7" w:rsidRPr="00F45B6A" w:rsidRDefault="002202D7" w:rsidP="00C60477">
            <w:pPr>
              <w:pStyle w:val="NoSpacing"/>
              <w:spacing w:line="276" w:lineRule="auto"/>
              <w:rPr>
                <w:lang w:val="en-US"/>
              </w:rPr>
            </w:pPr>
            <w:r w:rsidRPr="00F45B6A">
              <w:rPr>
                <w:lang w:val="en-US"/>
              </w:rPr>
              <w:t>0.906</w:t>
            </w:r>
          </w:p>
          <w:p w14:paraId="6234B365" w14:textId="77777777" w:rsidR="002202D7" w:rsidRPr="00F45B6A" w:rsidRDefault="002202D7" w:rsidP="00C60477">
            <w:pPr>
              <w:pStyle w:val="NoSpacing"/>
              <w:spacing w:line="276" w:lineRule="auto"/>
              <w:rPr>
                <w:lang w:val="en-US"/>
              </w:rPr>
            </w:pPr>
            <w:r w:rsidRPr="00F45B6A">
              <w:rPr>
                <w:lang w:val="en-US"/>
              </w:rPr>
              <w:lastRenderedPageBreak/>
              <w:t>0.871</w:t>
            </w:r>
          </w:p>
        </w:tc>
        <w:tc>
          <w:tcPr>
            <w:tcW w:w="1408" w:type="pct"/>
          </w:tcPr>
          <w:p w14:paraId="1AD3270D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lastRenderedPageBreak/>
              <w:t>0.923 – 1.041</w:t>
            </w:r>
          </w:p>
          <w:p w14:paraId="318DCCC7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t>0.907 – 1.019</w:t>
            </w:r>
          </w:p>
          <w:p w14:paraId="27F5CAD5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t>0.888 – 0.999</w:t>
            </w:r>
          </w:p>
          <w:p w14:paraId="1B730D5F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t>0.846 – 0.970</w:t>
            </w:r>
          </w:p>
          <w:p w14:paraId="27D4ADA3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lastRenderedPageBreak/>
              <w:t>0.799 – 0.948</w:t>
            </w:r>
            <w:r w:rsidRPr="00F45B6A">
              <w:rPr>
                <w:lang w:val="en-US"/>
              </w:rPr>
              <w:t xml:space="preserve"> </w:t>
            </w:r>
          </w:p>
        </w:tc>
      </w:tr>
      <w:tr w:rsidR="002202D7" w:rsidRPr="00A07B5D" w14:paraId="325C9D1D" w14:textId="77777777" w:rsidTr="00C60477">
        <w:trPr>
          <w:trHeight w:val="80"/>
        </w:trPr>
        <w:tc>
          <w:tcPr>
            <w:tcW w:w="5000" w:type="pct"/>
            <w:gridSpan w:val="3"/>
            <w:hideMark/>
          </w:tcPr>
          <w:p w14:paraId="5760A9BD" w14:textId="77777777" w:rsidR="002202D7" w:rsidRPr="00F45B6A" w:rsidRDefault="002202D7" w:rsidP="00C60477">
            <w:pPr>
              <w:pStyle w:val="NoSpacing"/>
              <w:spacing w:line="276" w:lineRule="auto"/>
              <w:rPr>
                <w:vertAlign w:val="superscript"/>
              </w:rPr>
            </w:pPr>
            <w:r w:rsidRPr="00F45B6A">
              <w:rPr>
                <w:lang w:val="en-US"/>
              </w:rPr>
              <w:lastRenderedPageBreak/>
              <w:t xml:space="preserve">Days calved at MSD </w:t>
            </w:r>
            <w:r w:rsidRPr="00F45B6A">
              <w:rPr>
                <w:vertAlign w:val="superscript"/>
                <w:lang w:val="en-US"/>
              </w:rPr>
              <w:t>2</w:t>
            </w:r>
          </w:p>
        </w:tc>
      </w:tr>
      <w:tr w:rsidR="002202D7" w:rsidRPr="00187AAE" w14:paraId="6FD3FE64" w14:textId="77777777" w:rsidTr="00C60477">
        <w:trPr>
          <w:trHeight w:val="160"/>
        </w:trPr>
        <w:tc>
          <w:tcPr>
            <w:tcW w:w="2301" w:type="pct"/>
            <w:hideMark/>
          </w:tcPr>
          <w:p w14:paraId="26043921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t>30</w:t>
            </w:r>
          </w:p>
        </w:tc>
        <w:tc>
          <w:tcPr>
            <w:tcW w:w="1291" w:type="pct"/>
            <w:hideMark/>
          </w:tcPr>
          <w:p w14:paraId="0B10676E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  <w:lang w:val="en-US"/>
              </w:rPr>
              <w:t>0.500</w:t>
            </w:r>
          </w:p>
        </w:tc>
        <w:tc>
          <w:tcPr>
            <w:tcW w:w="1408" w:type="pct"/>
            <w:hideMark/>
          </w:tcPr>
          <w:p w14:paraId="0F5CA288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  <w:lang w:val="en-US"/>
              </w:rPr>
              <w:t>0.475 – 0.525</w:t>
            </w:r>
          </w:p>
        </w:tc>
      </w:tr>
      <w:tr w:rsidR="002202D7" w:rsidRPr="00187AAE" w14:paraId="790BD27A" w14:textId="77777777" w:rsidTr="00C60477">
        <w:trPr>
          <w:trHeight w:val="164"/>
        </w:trPr>
        <w:tc>
          <w:tcPr>
            <w:tcW w:w="2301" w:type="pct"/>
            <w:hideMark/>
          </w:tcPr>
          <w:p w14:paraId="32D32B01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t>60</w:t>
            </w:r>
          </w:p>
        </w:tc>
        <w:tc>
          <w:tcPr>
            <w:tcW w:w="1291" w:type="pct"/>
            <w:hideMark/>
          </w:tcPr>
          <w:p w14:paraId="6A2595C2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</w:rPr>
              <w:t>1</w:t>
            </w:r>
          </w:p>
        </w:tc>
        <w:tc>
          <w:tcPr>
            <w:tcW w:w="1408" w:type="pct"/>
          </w:tcPr>
          <w:p w14:paraId="3EEF2FDC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</w:rPr>
              <w:t>ref</w:t>
            </w:r>
          </w:p>
        </w:tc>
      </w:tr>
      <w:tr w:rsidR="002202D7" w:rsidRPr="00187AAE" w14:paraId="093414A6" w14:textId="77777777" w:rsidTr="00C60477">
        <w:trPr>
          <w:trHeight w:val="182"/>
        </w:trPr>
        <w:tc>
          <w:tcPr>
            <w:tcW w:w="2301" w:type="pct"/>
            <w:hideMark/>
          </w:tcPr>
          <w:p w14:paraId="55967E11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rPr>
                <w:lang w:val="en-US"/>
              </w:rPr>
              <w:t>90</w:t>
            </w:r>
          </w:p>
        </w:tc>
        <w:tc>
          <w:tcPr>
            <w:tcW w:w="1291" w:type="pct"/>
            <w:hideMark/>
          </w:tcPr>
          <w:p w14:paraId="096F33D0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</w:rPr>
              <w:t>1.100</w:t>
            </w:r>
          </w:p>
        </w:tc>
        <w:tc>
          <w:tcPr>
            <w:tcW w:w="1408" w:type="pct"/>
          </w:tcPr>
          <w:p w14:paraId="0A2359AE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</w:rPr>
              <w:t>1.044 – 1.159</w:t>
            </w:r>
          </w:p>
        </w:tc>
      </w:tr>
      <w:tr w:rsidR="002202D7" w:rsidRPr="00187AAE" w14:paraId="79F3A4B2" w14:textId="77777777" w:rsidTr="00C60477">
        <w:trPr>
          <w:trHeight w:val="200"/>
        </w:trPr>
        <w:tc>
          <w:tcPr>
            <w:tcW w:w="2301" w:type="pct"/>
            <w:hideMark/>
          </w:tcPr>
          <w:p w14:paraId="2E08CCC4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t>120</w:t>
            </w:r>
          </w:p>
        </w:tc>
        <w:tc>
          <w:tcPr>
            <w:tcW w:w="1291" w:type="pct"/>
            <w:hideMark/>
          </w:tcPr>
          <w:p w14:paraId="22A45857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</w:rPr>
              <w:t>1.286</w:t>
            </w:r>
          </w:p>
        </w:tc>
        <w:tc>
          <w:tcPr>
            <w:tcW w:w="1408" w:type="pct"/>
            <w:hideMark/>
          </w:tcPr>
          <w:p w14:paraId="15DDD2FB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</w:rPr>
              <w:t xml:space="preserve">0.968 – 1.286 </w:t>
            </w:r>
          </w:p>
        </w:tc>
      </w:tr>
      <w:tr w:rsidR="002202D7" w:rsidRPr="00A07B5D" w14:paraId="593A2DEA" w14:textId="77777777" w:rsidTr="00C60477">
        <w:trPr>
          <w:trHeight w:val="200"/>
        </w:trPr>
        <w:tc>
          <w:tcPr>
            <w:tcW w:w="5000" w:type="pct"/>
            <w:gridSpan w:val="3"/>
          </w:tcPr>
          <w:p w14:paraId="130245BD" w14:textId="77777777" w:rsidR="002202D7" w:rsidRPr="00F45B6A" w:rsidRDefault="002202D7" w:rsidP="00C60477">
            <w:pPr>
              <w:pStyle w:val="NoSpacing"/>
              <w:spacing w:line="276" w:lineRule="auto"/>
              <w:rPr>
                <w:vertAlign w:val="superscript"/>
              </w:rPr>
            </w:pPr>
            <w:r w:rsidRPr="00F45B6A">
              <w:rPr>
                <w:lang w:val="en-US"/>
              </w:rPr>
              <w:t xml:space="preserve">Milk yield (L) at 120 days (for a 5-year-old cow in the third quartile protein percentage group) </w:t>
            </w:r>
            <w:r w:rsidRPr="00F45B6A">
              <w:rPr>
                <w:vertAlign w:val="superscript"/>
                <w:lang w:val="en-US"/>
              </w:rPr>
              <w:t>2</w:t>
            </w:r>
          </w:p>
        </w:tc>
      </w:tr>
      <w:tr w:rsidR="002202D7" w:rsidRPr="00187AAE" w14:paraId="74F00772" w14:textId="77777777" w:rsidTr="00C60477">
        <w:trPr>
          <w:trHeight w:val="200"/>
        </w:trPr>
        <w:tc>
          <w:tcPr>
            <w:tcW w:w="2301" w:type="pct"/>
          </w:tcPr>
          <w:p w14:paraId="28004413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rPr>
                <w:rFonts w:eastAsiaTheme="minorEastAsia" w:hAnsi="Calibri"/>
                <w:color w:val="000000" w:themeColor="dark1"/>
                <w:kern w:val="24"/>
                <w:lang w:val="en-US"/>
              </w:rPr>
              <w:t>2000</w:t>
            </w:r>
          </w:p>
        </w:tc>
        <w:tc>
          <w:tcPr>
            <w:tcW w:w="1291" w:type="pct"/>
          </w:tcPr>
          <w:p w14:paraId="2D404D1E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  <w:lang w:val="en-US"/>
              </w:rPr>
              <w:t>1</w:t>
            </w:r>
          </w:p>
        </w:tc>
        <w:tc>
          <w:tcPr>
            <w:tcW w:w="1408" w:type="pct"/>
          </w:tcPr>
          <w:p w14:paraId="16DB44ED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  <w:lang w:val="en-US"/>
              </w:rPr>
              <w:t>ref</w:t>
            </w:r>
          </w:p>
        </w:tc>
      </w:tr>
      <w:tr w:rsidR="002202D7" w:rsidRPr="00187AAE" w14:paraId="22218FC2" w14:textId="77777777" w:rsidTr="00C60477">
        <w:trPr>
          <w:trHeight w:val="200"/>
        </w:trPr>
        <w:tc>
          <w:tcPr>
            <w:tcW w:w="2301" w:type="pct"/>
          </w:tcPr>
          <w:p w14:paraId="375A87F7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rPr>
                <w:rFonts w:eastAsiaTheme="minorEastAsia" w:hAnsi="Calibri"/>
                <w:color w:val="000000" w:themeColor="dark1"/>
                <w:kern w:val="24"/>
              </w:rPr>
              <w:t>3500</w:t>
            </w:r>
          </w:p>
        </w:tc>
        <w:tc>
          <w:tcPr>
            <w:tcW w:w="1291" w:type="pct"/>
          </w:tcPr>
          <w:p w14:paraId="271EE9C5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</w:rPr>
              <w:t>1.054</w:t>
            </w:r>
          </w:p>
        </w:tc>
        <w:tc>
          <w:tcPr>
            <w:tcW w:w="1408" w:type="pct"/>
          </w:tcPr>
          <w:p w14:paraId="67FAF8A4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</w:rPr>
              <w:t>0.998 – 1.114</w:t>
            </w:r>
          </w:p>
        </w:tc>
      </w:tr>
      <w:tr w:rsidR="002202D7" w:rsidRPr="00187AAE" w14:paraId="77F740EB" w14:textId="77777777" w:rsidTr="00C60477">
        <w:trPr>
          <w:trHeight w:val="217"/>
        </w:trPr>
        <w:tc>
          <w:tcPr>
            <w:tcW w:w="2301" w:type="pct"/>
          </w:tcPr>
          <w:p w14:paraId="7C94D9B1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rPr>
                <w:rFonts w:eastAsiaTheme="minorEastAsia" w:hAnsi="Calibri"/>
                <w:color w:val="000000" w:themeColor="dark1"/>
                <w:kern w:val="24"/>
              </w:rPr>
              <w:t>5000</w:t>
            </w:r>
          </w:p>
        </w:tc>
        <w:tc>
          <w:tcPr>
            <w:tcW w:w="1291" w:type="pct"/>
          </w:tcPr>
          <w:p w14:paraId="757061CB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</w:rPr>
              <w:t>0.949</w:t>
            </w:r>
          </w:p>
        </w:tc>
        <w:tc>
          <w:tcPr>
            <w:tcW w:w="1408" w:type="pct"/>
          </w:tcPr>
          <w:p w14:paraId="7364AABE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  <w:lang w:val="en-US"/>
              </w:rPr>
              <w:t xml:space="preserve">0.878 – 1.027   </w:t>
            </w:r>
          </w:p>
        </w:tc>
      </w:tr>
      <w:tr w:rsidR="002202D7" w:rsidRPr="00187AAE" w14:paraId="6792A92F" w14:textId="77777777" w:rsidTr="00C60477">
        <w:trPr>
          <w:trHeight w:val="80"/>
        </w:trPr>
        <w:tc>
          <w:tcPr>
            <w:tcW w:w="2301" w:type="pct"/>
          </w:tcPr>
          <w:p w14:paraId="638267FD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rFonts w:ascii="Calibri" w:eastAsiaTheme="minorEastAsia" w:hAnsi="Calibri"/>
                <w:color w:val="000000" w:themeColor="dark1"/>
                <w:kern w:val="24"/>
                <w:lang w:val="en-US"/>
              </w:rPr>
              <w:t>6500</w:t>
            </w:r>
          </w:p>
        </w:tc>
        <w:tc>
          <w:tcPr>
            <w:tcW w:w="1291" w:type="pct"/>
          </w:tcPr>
          <w:p w14:paraId="1CDC2F0D" w14:textId="77777777" w:rsidR="002202D7" w:rsidRPr="00F45B6A" w:rsidRDefault="002202D7" w:rsidP="00C60477">
            <w:pPr>
              <w:pStyle w:val="NoSpacing"/>
              <w:spacing w:line="276" w:lineRule="auto"/>
              <w:rPr>
                <w:lang w:val="en-US"/>
              </w:rPr>
            </w:pPr>
            <w:r w:rsidRPr="00F45B6A">
              <w:rPr>
                <w:rFonts w:ascii="Calibri" w:eastAsiaTheme="minorEastAsia" w:hAnsi="Calibri"/>
                <w:color w:val="000000" w:themeColor="dark1"/>
                <w:kern w:val="24"/>
                <w:lang w:val="en-US"/>
              </w:rPr>
              <w:t>0.922</w:t>
            </w:r>
          </w:p>
        </w:tc>
        <w:tc>
          <w:tcPr>
            <w:tcW w:w="1408" w:type="pct"/>
          </w:tcPr>
          <w:p w14:paraId="4605CCE8" w14:textId="77777777" w:rsidR="002202D7" w:rsidRPr="00F45B6A" w:rsidRDefault="002202D7" w:rsidP="00C60477">
            <w:pPr>
              <w:pStyle w:val="NoSpacing"/>
              <w:spacing w:line="276" w:lineRule="auto"/>
              <w:rPr>
                <w:lang w:val="en-US"/>
              </w:rPr>
            </w:pPr>
            <w:r w:rsidRPr="00F45B6A">
              <w:rPr>
                <w:rFonts w:eastAsiaTheme="minorEastAsia" w:hAnsi="Calibri"/>
                <w:color w:val="000000" w:themeColor="dark1"/>
                <w:kern w:val="24"/>
                <w:lang w:val="en-US"/>
              </w:rPr>
              <w:t xml:space="preserve">0.634 – 1.341   </w:t>
            </w:r>
          </w:p>
        </w:tc>
      </w:tr>
      <w:tr w:rsidR="002202D7" w:rsidRPr="009C0A77" w14:paraId="196916ED" w14:textId="77777777" w:rsidTr="00C60477">
        <w:trPr>
          <w:trHeight w:val="80"/>
        </w:trPr>
        <w:tc>
          <w:tcPr>
            <w:tcW w:w="5000" w:type="pct"/>
            <w:gridSpan w:val="3"/>
          </w:tcPr>
          <w:p w14:paraId="0071662A" w14:textId="77777777" w:rsidR="002202D7" w:rsidRPr="00F45B6A" w:rsidRDefault="002202D7" w:rsidP="00C60477">
            <w:pPr>
              <w:pStyle w:val="NoSpacing"/>
              <w:spacing w:line="276" w:lineRule="auto"/>
              <w:rPr>
                <w:vertAlign w:val="superscript"/>
                <w:lang w:val="en-US"/>
              </w:rPr>
            </w:pPr>
            <w:r w:rsidRPr="00F45B6A">
              <w:rPr>
                <w:lang w:val="en-US"/>
              </w:rPr>
              <w:t xml:space="preserve">Protein percentage at 120 days (for a 5-year-old cow with a 120-day milk yield of 3800 liters) </w:t>
            </w:r>
            <w:r w:rsidRPr="00F45B6A">
              <w:rPr>
                <w:vertAlign w:val="superscript"/>
                <w:lang w:val="en-US"/>
              </w:rPr>
              <w:t>2</w:t>
            </w:r>
          </w:p>
        </w:tc>
      </w:tr>
      <w:tr w:rsidR="002202D7" w14:paraId="645EC448" w14:textId="77777777" w:rsidTr="00C60477">
        <w:trPr>
          <w:trHeight w:val="80"/>
        </w:trPr>
        <w:tc>
          <w:tcPr>
            <w:tcW w:w="2301" w:type="pct"/>
          </w:tcPr>
          <w:p w14:paraId="6FA14861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&lt; 3.02%</w:t>
            </w:r>
          </w:p>
          <w:p w14:paraId="1962A51E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3.02 – 3.17%</w:t>
            </w:r>
          </w:p>
          <w:p w14:paraId="7865331B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3.17 – 3.33%</w:t>
            </w:r>
          </w:p>
          <w:p w14:paraId="5D669063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&gt; 3.33%</w:t>
            </w:r>
          </w:p>
        </w:tc>
        <w:tc>
          <w:tcPr>
            <w:tcW w:w="1291" w:type="pct"/>
          </w:tcPr>
          <w:p w14:paraId="42BE104A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</w:t>
            </w:r>
          </w:p>
          <w:p w14:paraId="1083B70F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1.086</w:t>
            </w:r>
          </w:p>
          <w:p w14:paraId="28127B90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1.097</w:t>
            </w:r>
          </w:p>
          <w:p w14:paraId="681B173B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1.145</w:t>
            </w:r>
          </w:p>
        </w:tc>
        <w:tc>
          <w:tcPr>
            <w:tcW w:w="1408" w:type="pct"/>
          </w:tcPr>
          <w:p w14:paraId="72571D0E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ref</w:t>
            </w:r>
          </w:p>
          <w:p w14:paraId="13028E23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1.028 – 1.148</w:t>
            </w:r>
          </w:p>
          <w:p w14:paraId="6413857E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1.039 – 1.160</w:t>
            </w:r>
          </w:p>
          <w:p w14:paraId="5BF51621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 xml:space="preserve">1.082 – 1.211 </w:t>
            </w:r>
          </w:p>
        </w:tc>
      </w:tr>
      <w:tr w:rsidR="002202D7" w14:paraId="4EED1F9F" w14:textId="77777777" w:rsidTr="00C60477">
        <w:trPr>
          <w:trHeight w:val="80"/>
        </w:trPr>
        <w:tc>
          <w:tcPr>
            <w:tcW w:w="2301" w:type="pct"/>
          </w:tcPr>
          <w:p w14:paraId="229CE542" w14:textId="77777777" w:rsidR="002202D7" w:rsidRPr="00F45B6A" w:rsidRDefault="002202D7" w:rsidP="00C60477">
            <w:pPr>
              <w:pStyle w:val="NoSpacing"/>
              <w:spacing w:line="276" w:lineRule="auto"/>
              <w:rPr>
                <w:lang w:val="en-US"/>
              </w:rPr>
            </w:pPr>
            <w:r w:rsidRPr="00F45B6A">
              <w:rPr>
                <w:lang w:val="en-US"/>
              </w:rPr>
              <w:t>System</w:t>
            </w:r>
          </w:p>
        </w:tc>
        <w:tc>
          <w:tcPr>
            <w:tcW w:w="1291" w:type="pct"/>
          </w:tcPr>
          <w:p w14:paraId="7813EC6A" w14:textId="77777777" w:rsidR="002202D7" w:rsidRPr="00F45B6A" w:rsidRDefault="002202D7" w:rsidP="00C60477">
            <w:pPr>
              <w:pStyle w:val="NoSpacing"/>
              <w:spacing w:line="276" w:lineRule="auto"/>
            </w:pPr>
          </w:p>
        </w:tc>
        <w:tc>
          <w:tcPr>
            <w:tcW w:w="1408" w:type="pct"/>
          </w:tcPr>
          <w:p w14:paraId="2F619DBD" w14:textId="77777777" w:rsidR="002202D7" w:rsidRPr="00F45B6A" w:rsidRDefault="002202D7" w:rsidP="00C60477">
            <w:pPr>
              <w:pStyle w:val="NoSpacing"/>
              <w:spacing w:line="276" w:lineRule="auto"/>
            </w:pPr>
          </w:p>
        </w:tc>
      </w:tr>
      <w:tr w:rsidR="002202D7" w14:paraId="6110B452" w14:textId="77777777" w:rsidTr="00C60477">
        <w:trPr>
          <w:trHeight w:val="80"/>
        </w:trPr>
        <w:tc>
          <w:tcPr>
            <w:tcW w:w="2301" w:type="pct"/>
          </w:tcPr>
          <w:p w14:paraId="79E2E6EF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rFonts w:eastAsiaTheme="minorEastAsia" w:hAnsi="Calibri"/>
                <w:color w:val="000000" w:themeColor="dark1"/>
                <w:kern w:val="24"/>
                <w:lang w:val="en-US"/>
              </w:rPr>
              <w:t>Split</w:t>
            </w:r>
          </w:p>
        </w:tc>
        <w:tc>
          <w:tcPr>
            <w:tcW w:w="1291" w:type="pct"/>
          </w:tcPr>
          <w:p w14:paraId="10C2464E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</w:rPr>
              <w:t>1</w:t>
            </w:r>
          </w:p>
        </w:tc>
        <w:tc>
          <w:tcPr>
            <w:tcW w:w="1408" w:type="pct"/>
          </w:tcPr>
          <w:p w14:paraId="080FCBF9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eastAsiaTheme="minorEastAsia" w:hAnsi="Calibri"/>
                <w:color w:val="000000" w:themeColor="dark1"/>
                <w:kern w:val="24"/>
              </w:rPr>
              <w:t>ref</w:t>
            </w:r>
          </w:p>
        </w:tc>
      </w:tr>
      <w:tr w:rsidR="002202D7" w14:paraId="4E4D8FDD" w14:textId="77777777" w:rsidTr="00C60477">
        <w:trPr>
          <w:trHeight w:val="80"/>
        </w:trPr>
        <w:tc>
          <w:tcPr>
            <w:tcW w:w="2301" w:type="pct"/>
            <w:tcBorders>
              <w:bottom w:val="single" w:sz="4" w:space="0" w:color="auto"/>
            </w:tcBorders>
          </w:tcPr>
          <w:p w14:paraId="58E295B7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rFonts w:eastAsiaTheme="minorEastAsia" w:hAnsi="Calibri"/>
                <w:color w:val="000000" w:themeColor="dark1"/>
                <w:kern w:val="24"/>
                <w:lang w:val="en-US"/>
              </w:rPr>
              <w:t>Seasonal</w:t>
            </w: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14:paraId="079664DA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eastAsiaTheme="minorEastAsia" w:hAnsi="Calibri"/>
                <w:color w:val="000000" w:themeColor="dark1"/>
                <w:kern w:val="24"/>
              </w:rPr>
              <w:t>1.212</w:t>
            </w:r>
          </w:p>
        </w:tc>
        <w:tc>
          <w:tcPr>
            <w:tcW w:w="1408" w:type="pct"/>
            <w:tcBorders>
              <w:bottom w:val="single" w:sz="4" w:space="0" w:color="auto"/>
            </w:tcBorders>
          </w:tcPr>
          <w:p w14:paraId="2FA7AABB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eastAsiaTheme="minorEastAsia" w:hAnsi="Calibri"/>
                <w:color w:val="000000" w:themeColor="dark1"/>
                <w:kern w:val="24"/>
              </w:rPr>
              <w:t>1.148 – 1.280</w:t>
            </w:r>
          </w:p>
        </w:tc>
      </w:tr>
    </w:tbl>
    <w:p w14:paraId="1094F983" w14:textId="77777777" w:rsidR="002202D7" w:rsidRDefault="002202D7" w:rsidP="002202D7">
      <w:pPr>
        <w:spacing w:after="0"/>
      </w:pPr>
      <w:r>
        <w:rPr>
          <w:vertAlign w:val="superscript"/>
        </w:rPr>
        <w:t xml:space="preserve">1 </w:t>
      </w:r>
      <w:r>
        <w:t>The model was also adjusted by season-year.</w:t>
      </w:r>
    </w:p>
    <w:p w14:paraId="3E34E377" w14:textId="77777777" w:rsidR="002202D7" w:rsidRDefault="002202D7" w:rsidP="002202D7">
      <w:r>
        <w:rPr>
          <w:vertAlign w:val="superscript"/>
        </w:rPr>
        <w:t>2</w:t>
      </w:r>
      <w:r>
        <w:t xml:space="preserve"> Age at calving, days calved at MSD and 120-day milk yield were fitted as natural splines to the model with an interaction term for age at calving and 120-day milk yield. To simplify interpretation of these variables, the predicted hazard ratios and 95% confidence intervals for specific values are presented here (based on the fixed effects only).</w:t>
      </w:r>
    </w:p>
    <w:p w14:paraId="0E073402" w14:textId="4E17CC48" w:rsidR="002202D7" w:rsidRDefault="002202D7" w:rsidP="002202D7">
      <w:pPr>
        <w:pStyle w:val="Heading5"/>
        <w:numPr>
          <w:ilvl w:val="0"/>
          <w:numId w:val="0"/>
        </w:numPr>
        <w:ind w:left="284"/>
        <w:rPr>
          <w:rFonts w:asciiTheme="minorHAnsi" w:hAnsiTheme="minorHAnsi" w:cstheme="minorHAnsi"/>
          <w:color w:val="auto"/>
        </w:rPr>
      </w:pPr>
      <w:r>
        <w:t xml:space="preserve">Table </w:t>
      </w:r>
      <w:r w:rsidR="00CC0CEE">
        <w:t>S2</w:t>
      </w:r>
      <w:r>
        <w:t xml:space="preserve">. </w:t>
      </w:r>
      <w:r w:rsidRPr="001268D5">
        <w:rPr>
          <w:rFonts w:asciiTheme="minorHAnsi" w:hAnsiTheme="minorHAnsi" w:cstheme="minorHAnsi"/>
          <w:color w:val="auto"/>
        </w:rPr>
        <w:t xml:space="preserve">Adjusted hazard ratios and 95% confidence intervals for insemination events within </w:t>
      </w:r>
      <w:r>
        <w:rPr>
          <w:rFonts w:asciiTheme="minorHAnsi" w:hAnsiTheme="minorHAnsi" w:cstheme="minorHAnsi"/>
          <w:color w:val="auto"/>
        </w:rPr>
        <w:t>the first 21 days of the mating</w:t>
      </w:r>
      <w:r w:rsidRPr="001268D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period </w:t>
      </w:r>
      <w:r w:rsidRPr="001268D5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>Jerseys</w:t>
      </w:r>
      <w:r w:rsidRPr="001268D5">
        <w:rPr>
          <w:rFonts w:asciiTheme="minorHAnsi" w:hAnsiTheme="minorHAnsi" w:cstheme="minorHAnsi"/>
          <w:color w:val="auto"/>
        </w:rPr>
        <w:t>)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4153"/>
        <w:gridCol w:w="2331"/>
        <w:gridCol w:w="2542"/>
      </w:tblGrid>
      <w:tr w:rsidR="002202D7" w:rsidRPr="00187AAE" w14:paraId="40981C07" w14:textId="77777777" w:rsidTr="00C60477">
        <w:trPr>
          <w:trHeight w:val="221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62FA28" w14:textId="77777777" w:rsidR="002202D7" w:rsidRPr="00187AAE" w:rsidRDefault="002202D7" w:rsidP="00C60477">
            <w:bookmarkStart w:id="0" w:name="_Hlk82423015"/>
            <w:r w:rsidRPr="00187AAE">
              <w:rPr>
                <w:b/>
                <w:bCs/>
                <w:lang w:val="en-US"/>
              </w:rPr>
              <w:t>Explanatory variable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23AAAD" w14:textId="77777777" w:rsidR="002202D7" w:rsidRPr="00187AAE" w:rsidRDefault="002202D7" w:rsidP="00C60477">
            <w:r>
              <w:rPr>
                <w:b/>
                <w:bCs/>
                <w:lang w:val="en-US"/>
              </w:rPr>
              <w:t>Adjusted hazard ratio</w:t>
            </w: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574FAA" w14:textId="77777777" w:rsidR="002202D7" w:rsidRPr="00187AAE" w:rsidRDefault="002202D7" w:rsidP="00C60477">
            <w:r w:rsidRPr="00187AAE">
              <w:rPr>
                <w:b/>
                <w:bCs/>
                <w:lang w:val="en-US"/>
              </w:rPr>
              <w:t>95% CI</w:t>
            </w:r>
          </w:p>
        </w:tc>
      </w:tr>
      <w:tr w:rsidR="002202D7" w:rsidRPr="00187AAE" w14:paraId="5F05CB2A" w14:textId="77777777" w:rsidTr="00C60477">
        <w:trPr>
          <w:trHeight w:val="233"/>
        </w:trPr>
        <w:tc>
          <w:tcPr>
            <w:tcW w:w="2301" w:type="pct"/>
            <w:tcBorders>
              <w:top w:val="single" w:sz="4" w:space="0" w:color="auto"/>
            </w:tcBorders>
            <w:hideMark/>
          </w:tcPr>
          <w:p w14:paraId="267813BC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 xml:space="preserve">Daughter fertility </w:t>
            </w:r>
            <w:r>
              <w:rPr>
                <w:lang w:val="en-US"/>
              </w:rPr>
              <w:t>EBV</w:t>
            </w:r>
          </w:p>
        </w:tc>
        <w:tc>
          <w:tcPr>
            <w:tcW w:w="1291" w:type="pct"/>
            <w:tcBorders>
              <w:top w:val="single" w:sz="4" w:space="0" w:color="auto"/>
            </w:tcBorders>
            <w:hideMark/>
          </w:tcPr>
          <w:p w14:paraId="6799C8F2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1.031</w:t>
            </w:r>
          </w:p>
        </w:tc>
        <w:tc>
          <w:tcPr>
            <w:tcW w:w="1408" w:type="pct"/>
            <w:tcBorders>
              <w:top w:val="single" w:sz="4" w:space="0" w:color="auto"/>
            </w:tcBorders>
            <w:hideMark/>
          </w:tcPr>
          <w:p w14:paraId="11BEC7DB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1.011 – 1.052</w:t>
            </w:r>
          </w:p>
        </w:tc>
      </w:tr>
      <w:tr w:rsidR="002202D7" w:rsidRPr="00673A96" w14:paraId="1FD1A60D" w14:textId="77777777" w:rsidTr="00C60477">
        <w:trPr>
          <w:trHeight w:val="80"/>
        </w:trPr>
        <w:tc>
          <w:tcPr>
            <w:tcW w:w="5000" w:type="pct"/>
            <w:gridSpan w:val="3"/>
            <w:hideMark/>
          </w:tcPr>
          <w:p w14:paraId="7C4FE358" w14:textId="77777777" w:rsidR="002202D7" w:rsidRPr="00F45B6A" w:rsidRDefault="002202D7" w:rsidP="00C60477">
            <w:pPr>
              <w:pStyle w:val="NoSpacing"/>
              <w:spacing w:line="276" w:lineRule="auto"/>
              <w:rPr>
                <w:vertAlign w:val="superscript"/>
              </w:rPr>
            </w:pPr>
            <w:r w:rsidRPr="00F45B6A">
              <w:rPr>
                <w:lang w:val="en-US"/>
              </w:rPr>
              <w:t xml:space="preserve">Age at calving (for a cow with a 120-day milk yield of 2700 liters) </w:t>
            </w:r>
            <w:r w:rsidRPr="00F45B6A">
              <w:rPr>
                <w:vertAlign w:val="superscript"/>
                <w:lang w:val="en-US"/>
              </w:rPr>
              <w:t>2</w:t>
            </w:r>
          </w:p>
        </w:tc>
      </w:tr>
      <w:tr w:rsidR="002202D7" w:rsidRPr="00187AAE" w14:paraId="2CD3DF16" w14:textId="77777777" w:rsidTr="00C60477">
        <w:trPr>
          <w:trHeight w:val="241"/>
        </w:trPr>
        <w:tc>
          <w:tcPr>
            <w:tcW w:w="2301" w:type="pct"/>
            <w:hideMark/>
          </w:tcPr>
          <w:p w14:paraId="48DBF699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rPr>
                <w:lang w:val="en-US"/>
              </w:rPr>
              <w:t>2 years</w:t>
            </w:r>
          </w:p>
        </w:tc>
        <w:tc>
          <w:tcPr>
            <w:tcW w:w="1291" w:type="pct"/>
            <w:hideMark/>
          </w:tcPr>
          <w:p w14:paraId="39901610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t>1</w:t>
            </w:r>
          </w:p>
        </w:tc>
        <w:tc>
          <w:tcPr>
            <w:tcW w:w="1408" w:type="pct"/>
            <w:hideMark/>
          </w:tcPr>
          <w:p w14:paraId="67AB2C6A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t>ref</w:t>
            </w:r>
          </w:p>
        </w:tc>
      </w:tr>
      <w:tr w:rsidR="002202D7" w:rsidRPr="00187AAE" w14:paraId="10D725B3" w14:textId="77777777" w:rsidTr="00C60477">
        <w:trPr>
          <w:trHeight w:val="185"/>
        </w:trPr>
        <w:tc>
          <w:tcPr>
            <w:tcW w:w="2301" w:type="pct"/>
          </w:tcPr>
          <w:p w14:paraId="57221D24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3 years</w:t>
            </w:r>
          </w:p>
          <w:p w14:paraId="52C4D93A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4 years</w:t>
            </w:r>
          </w:p>
          <w:p w14:paraId="64CE562B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5 years</w:t>
            </w:r>
          </w:p>
          <w:p w14:paraId="5ACC9021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7 years</w:t>
            </w:r>
          </w:p>
          <w:p w14:paraId="74C21A07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9+ years</w:t>
            </w:r>
          </w:p>
        </w:tc>
        <w:tc>
          <w:tcPr>
            <w:tcW w:w="1291" w:type="pct"/>
          </w:tcPr>
          <w:p w14:paraId="556D68CA" w14:textId="77777777" w:rsidR="002202D7" w:rsidRPr="00F45B6A" w:rsidRDefault="002202D7" w:rsidP="00C6047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F45B6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n-US"/>
              </w:rPr>
              <w:t>0.984</w:t>
            </w:r>
          </w:p>
          <w:p w14:paraId="6159FD19" w14:textId="77777777" w:rsidR="002202D7" w:rsidRPr="00F45B6A" w:rsidRDefault="002202D7" w:rsidP="00C6047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F45B6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n-US"/>
              </w:rPr>
              <w:t>0.969</w:t>
            </w:r>
          </w:p>
          <w:p w14:paraId="544FA19D" w14:textId="77777777" w:rsidR="002202D7" w:rsidRPr="00F45B6A" w:rsidRDefault="002202D7" w:rsidP="00C6047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F45B6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n-US"/>
              </w:rPr>
              <w:t>0.953</w:t>
            </w:r>
          </w:p>
          <w:p w14:paraId="0DF7F5B4" w14:textId="77777777" w:rsidR="002202D7" w:rsidRPr="00F45B6A" w:rsidRDefault="002202D7" w:rsidP="00C6047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F45B6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n-US"/>
              </w:rPr>
              <w:t>0.923</w:t>
            </w:r>
          </w:p>
          <w:p w14:paraId="7C99C2EB" w14:textId="77777777" w:rsidR="002202D7" w:rsidRPr="00F45B6A" w:rsidRDefault="002202D7" w:rsidP="00C60477">
            <w:pPr>
              <w:pStyle w:val="NoSpacing"/>
              <w:spacing w:line="276" w:lineRule="auto"/>
              <w:rPr>
                <w:lang w:val="en-US"/>
              </w:rPr>
            </w:pPr>
            <w:r w:rsidRPr="00F45B6A">
              <w:rPr>
                <w:rFonts w:ascii="Calibri" w:eastAsia="Calibri" w:hAnsi="Calibri"/>
                <w:color w:val="000000" w:themeColor="dark1"/>
                <w:kern w:val="24"/>
                <w:lang w:val="en-US"/>
              </w:rPr>
              <w:t>0.894</w:t>
            </w:r>
          </w:p>
        </w:tc>
        <w:tc>
          <w:tcPr>
            <w:tcW w:w="1408" w:type="pct"/>
          </w:tcPr>
          <w:p w14:paraId="31D7AAFB" w14:textId="77777777" w:rsidR="002202D7" w:rsidRPr="00F45B6A" w:rsidRDefault="002202D7" w:rsidP="00C6047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F45B6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0.883 – 1.097   </w:t>
            </w:r>
          </w:p>
          <w:p w14:paraId="39C73188" w14:textId="77777777" w:rsidR="002202D7" w:rsidRPr="00F45B6A" w:rsidRDefault="002202D7" w:rsidP="00C6047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F45B6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0.873 – 1.074</w:t>
            </w:r>
          </w:p>
          <w:p w14:paraId="29C3F9C9" w14:textId="77777777" w:rsidR="002202D7" w:rsidRPr="00F45B6A" w:rsidRDefault="002202D7" w:rsidP="00C6047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F45B6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0.860 – 1.057</w:t>
            </w:r>
          </w:p>
          <w:p w14:paraId="5E526384" w14:textId="77777777" w:rsidR="002202D7" w:rsidRPr="00F45B6A" w:rsidRDefault="002202D7" w:rsidP="00C6047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F45B6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0.825 – 1.034</w:t>
            </w:r>
          </w:p>
          <w:p w14:paraId="19C0B471" w14:textId="77777777" w:rsidR="002202D7" w:rsidRPr="00F45B6A" w:rsidRDefault="002202D7" w:rsidP="00C60477">
            <w:pPr>
              <w:pStyle w:val="NoSpacing"/>
              <w:spacing w:line="276" w:lineRule="auto"/>
              <w:rPr>
                <w:lang w:val="en-US"/>
              </w:rPr>
            </w:pPr>
            <w:r w:rsidRPr="00F45B6A">
              <w:rPr>
                <w:rFonts w:ascii="Calibri" w:eastAsia="Calibri" w:hAnsi="Calibri"/>
                <w:color w:val="000000" w:themeColor="dark1"/>
                <w:kern w:val="24"/>
              </w:rPr>
              <w:t>0.781 – 1.024</w:t>
            </w:r>
          </w:p>
        </w:tc>
      </w:tr>
      <w:tr w:rsidR="002202D7" w:rsidRPr="00A07B5D" w14:paraId="029F6A64" w14:textId="77777777" w:rsidTr="00C60477">
        <w:trPr>
          <w:trHeight w:val="80"/>
        </w:trPr>
        <w:tc>
          <w:tcPr>
            <w:tcW w:w="5000" w:type="pct"/>
            <w:gridSpan w:val="3"/>
            <w:hideMark/>
          </w:tcPr>
          <w:p w14:paraId="28CE04EB" w14:textId="77777777" w:rsidR="002202D7" w:rsidRPr="00F45B6A" w:rsidRDefault="002202D7" w:rsidP="00C60477">
            <w:pPr>
              <w:pStyle w:val="NoSpacing"/>
              <w:spacing w:line="276" w:lineRule="auto"/>
              <w:rPr>
                <w:vertAlign w:val="superscript"/>
              </w:rPr>
            </w:pPr>
            <w:r w:rsidRPr="00F45B6A">
              <w:rPr>
                <w:lang w:val="en-US"/>
              </w:rPr>
              <w:t xml:space="preserve">Days calved at MSD </w:t>
            </w:r>
            <w:r w:rsidRPr="00F45B6A">
              <w:rPr>
                <w:vertAlign w:val="superscript"/>
                <w:lang w:val="en-US"/>
              </w:rPr>
              <w:t>2</w:t>
            </w:r>
          </w:p>
        </w:tc>
      </w:tr>
      <w:tr w:rsidR="002202D7" w:rsidRPr="00187AAE" w14:paraId="036E13FC" w14:textId="77777777" w:rsidTr="00C60477">
        <w:trPr>
          <w:trHeight w:val="160"/>
        </w:trPr>
        <w:tc>
          <w:tcPr>
            <w:tcW w:w="2301" w:type="pct"/>
            <w:hideMark/>
          </w:tcPr>
          <w:p w14:paraId="38C12897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t>30</w:t>
            </w:r>
          </w:p>
        </w:tc>
        <w:tc>
          <w:tcPr>
            <w:tcW w:w="1291" w:type="pct"/>
            <w:hideMark/>
          </w:tcPr>
          <w:p w14:paraId="653EED6A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hAnsi="Calibri" w:cs="Calibri"/>
                <w:kern w:val="24"/>
              </w:rPr>
              <w:t>0.516</w:t>
            </w:r>
          </w:p>
        </w:tc>
        <w:tc>
          <w:tcPr>
            <w:tcW w:w="1408" w:type="pct"/>
            <w:hideMark/>
          </w:tcPr>
          <w:p w14:paraId="3A26F411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hAnsi="Calibri" w:cs="Calibri"/>
                <w:kern w:val="24"/>
              </w:rPr>
              <w:t>0.478 – 0.557</w:t>
            </w:r>
          </w:p>
        </w:tc>
      </w:tr>
      <w:tr w:rsidR="002202D7" w:rsidRPr="00187AAE" w14:paraId="4741FC0A" w14:textId="77777777" w:rsidTr="00C60477">
        <w:trPr>
          <w:trHeight w:val="164"/>
        </w:trPr>
        <w:tc>
          <w:tcPr>
            <w:tcW w:w="2301" w:type="pct"/>
            <w:hideMark/>
          </w:tcPr>
          <w:p w14:paraId="31015BED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t>55</w:t>
            </w:r>
          </w:p>
        </w:tc>
        <w:tc>
          <w:tcPr>
            <w:tcW w:w="1291" w:type="pct"/>
            <w:hideMark/>
          </w:tcPr>
          <w:p w14:paraId="1C30617A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hAnsi="Calibri" w:cs="Calibri"/>
                <w:color w:val="000000" w:themeColor="dark1"/>
                <w:kern w:val="24"/>
              </w:rPr>
              <w:t>1</w:t>
            </w:r>
          </w:p>
        </w:tc>
        <w:tc>
          <w:tcPr>
            <w:tcW w:w="1408" w:type="pct"/>
          </w:tcPr>
          <w:p w14:paraId="071838A6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hAnsi="Calibri" w:cs="Calibri"/>
                <w:kern w:val="24"/>
              </w:rPr>
              <w:t>ref</w:t>
            </w:r>
          </w:p>
        </w:tc>
      </w:tr>
      <w:tr w:rsidR="002202D7" w:rsidRPr="00187AAE" w14:paraId="0E59D40E" w14:textId="77777777" w:rsidTr="00C60477">
        <w:trPr>
          <w:trHeight w:val="182"/>
        </w:trPr>
        <w:tc>
          <w:tcPr>
            <w:tcW w:w="2301" w:type="pct"/>
            <w:hideMark/>
          </w:tcPr>
          <w:p w14:paraId="496EED44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rPr>
                <w:lang w:val="en-US"/>
              </w:rPr>
              <w:t>90</w:t>
            </w:r>
          </w:p>
        </w:tc>
        <w:tc>
          <w:tcPr>
            <w:tcW w:w="1291" w:type="pct"/>
            <w:hideMark/>
          </w:tcPr>
          <w:p w14:paraId="3F91172E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hAnsi="Calibri" w:cs="Calibri"/>
                <w:color w:val="000000" w:themeColor="dark1"/>
                <w:kern w:val="24"/>
              </w:rPr>
              <w:t>1.219</w:t>
            </w:r>
          </w:p>
        </w:tc>
        <w:tc>
          <w:tcPr>
            <w:tcW w:w="1408" w:type="pct"/>
          </w:tcPr>
          <w:p w14:paraId="3C331282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hAnsi="Calibri" w:cs="Calibri"/>
                <w:kern w:val="24"/>
              </w:rPr>
              <w:t xml:space="preserve">1.096 – 1.355 </w:t>
            </w:r>
          </w:p>
        </w:tc>
      </w:tr>
      <w:tr w:rsidR="002202D7" w:rsidRPr="00187AAE" w14:paraId="34B79756" w14:textId="77777777" w:rsidTr="00C60477">
        <w:trPr>
          <w:trHeight w:val="200"/>
        </w:trPr>
        <w:tc>
          <w:tcPr>
            <w:tcW w:w="2301" w:type="pct"/>
            <w:hideMark/>
          </w:tcPr>
          <w:p w14:paraId="2728D3DC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t>120</w:t>
            </w:r>
          </w:p>
        </w:tc>
        <w:tc>
          <w:tcPr>
            <w:tcW w:w="1291" w:type="pct"/>
            <w:hideMark/>
          </w:tcPr>
          <w:p w14:paraId="6454704B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hAnsi="Calibri" w:cs="Calibri"/>
                <w:color w:val="000000" w:themeColor="dark1"/>
                <w:kern w:val="24"/>
              </w:rPr>
              <w:t>1.758</w:t>
            </w:r>
          </w:p>
        </w:tc>
        <w:tc>
          <w:tcPr>
            <w:tcW w:w="1408" w:type="pct"/>
            <w:hideMark/>
          </w:tcPr>
          <w:p w14:paraId="1664D121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hAnsi="Calibri" w:cs="Calibri"/>
                <w:kern w:val="24"/>
              </w:rPr>
              <w:t xml:space="preserve">1.270 – 2.433 </w:t>
            </w:r>
          </w:p>
        </w:tc>
      </w:tr>
      <w:tr w:rsidR="002202D7" w:rsidRPr="00A07B5D" w14:paraId="5AC24A33" w14:textId="77777777" w:rsidTr="00C60477">
        <w:trPr>
          <w:trHeight w:val="200"/>
        </w:trPr>
        <w:tc>
          <w:tcPr>
            <w:tcW w:w="5000" w:type="pct"/>
            <w:gridSpan w:val="3"/>
          </w:tcPr>
          <w:p w14:paraId="02358880" w14:textId="77777777" w:rsidR="002202D7" w:rsidRPr="00F45B6A" w:rsidRDefault="002202D7" w:rsidP="00C60477">
            <w:pPr>
              <w:pStyle w:val="NoSpacing"/>
              <w:spacing w:line="276" w:lineRule="auto"/>
              <w:rPr>
                <w:vertAlign w:val="superscript"/>
              </w:rPr>
            </w:pPr>
            <w:r w:rsidRPr="00F45B6A">
              <w:rPr>
                <w:lang w:val="en-US"/>
              </w:rPr>
              <w:t xml:space="preserve">Milk yield (L) at 120 days (for a 5-year-old cow in the third quartile protein percentage group) </w:t>
            </w:r>
            <w:r w:rsidRPr="00F45B6A">
              <w:rPr>
                <w:vertAlign w:val="superscript"/>
                <w:lang w:val="en-US"/>
              </w:rPr>
              <w:t>2</w:t>
            </w:r>
          </w:p>
        </w:tc>
      </w:tr>
      <w:tr w:rsidR="002202D7" w:rsidRPr="00187AAE" w14:paraId="6349CC57" w14:textId="77777777" w:rsidTr="00C60477">
        <w:trPr>
          <w:trHeight w:val="200"/>
        </w:trPr>
        <w:tc>
          <w:tcPr>
            <w:tcW w:w="2301" w:type="pct"/>
          </w:tcPr>
          <w:p w14:paraId="6AA56D1B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rPr>
                <w:rFonts w:ascii="Calibri" w:hAnsi="Calibri" w:cs="Calibri"/>
                <w:kern w:val="24"/>
                <w:lang w:val="en-US"/>
              </w:rPr>
              <w:t>1500</w:t>
            </w:r>
          </w:p>
        </w:tc>
        <w:tc>
          <w:tcPr>
            <w:tcW w:w="1291" w:type="pct"/>
          </w:tcPr>
          <w:p w14:paraId="675788D6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hAnsi="Calibri" w:cs="Calibri"/>
                <w:kern w:val="24"/>
                <w:lang w:val="en-US"/>
              </w:rPr>
              <w:t>1</w:t>
            </w:r>
          </w:p>
        </w:tc>
        <w:tc>
          <w:tcPr>
            <w:tcW w:w="1408" w:type="pct"/>
          </w:tcPr>
          <w:p w14:paraId="24296664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hAnsi="Calibri" w:cs="Calibri"/>
                <w:kern w:val="24"/>
                <w:lang w:val="en-US"/>
              </w:rPr>
              <w:t>ref</w:t>
            </w:r>
          </w:p>
        </w:tc>
      </w:tr>
      <w:tr w:rsidR="002202D7" w:rsidRPr="00187AAE" w14:paraId="51895B9D" w14:textId="77777777" w:rsidTr="00C60477">
        <w:trPr>
          <w:trHeight w:val="200"/>
        </w:trPr>
        <w:tc>
          <w:tcPr>
            <w:tcW w:w="2301" w:type="pct"/>
          </w:tcPr>
          <w:p w14:paraId="2131006C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rPr>
                <w:rFonts w:ascii="Calibri" w:eastAsia="Calibri" w:hAnsi="Calibri"/>
                <w:kern w:val="24"/>
              </w:rPr>
              <w:t>2500</w:t>
            </w:r>
          </w:p>
        </w:tc>
        <w:tc>
          <w:tcPr>
            <w:tcW w:w="1291" w:type="pct"/>
          </w:tcPr>
          <w:p w14:paraId="6FE9E867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hAnsi="Calibri" w:cs="Calibri"/>
                <w:kern w:val="24"/>
              </w:rPr>
              <w:t>1.097</w:t>
            </w:r>
          </w:p>
        </w:tc>
        <w:tc>
          <w:tcPr>
            <w:tcW w:w="1408" w:type="pct"/>
          </w:tcPr>
          <w:p w14:paraId="7B85A7F5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hAnsi="Calibri" w:cs="Calibri"/>
                <w:kern w:val="24"/>
              </w:rPr>
              <w:t>1.011 – 1.190</w:t>
            </w:r>
          </w:p>
        </w:tc>
      </w:tr>
      <w:tr w:rsidR="002202D7" w:rsidRPr="00187AAE" w14:paraId="0D2316B4" w14:textId="77777777" w:rsidTr="00C60477">
        <w:trPr>
          <w:trHeight w:val="80"/>
        </w:trPr>
        <w:tc>
          <w:tcPr>
            <w:tcW w:w="2301" w:type="pct"/>
          </w:tcPr>
          <w:p w14:paraId="1D8C6862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rPr>
                <w:rFonts w:ascii="Calibri" w:eastAsia="Calibri" w:hAnsi="Calibri"/>
                <w:kern w:val="24"/>
              </w:rPr>
              <w:t>3500</w:t>
            </w:r>
          </w:p>
        </w:tc>
        <w:tc>
          <w:tcPr>
            <w:tcW w:w="1291" w:type="pct"/>
          </w:tcPr>
          <w:p w14:paraId="2E8D42FB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eastAsia="Calibri" w:hAnsi="Calibri"/>
                <w:kern w:val="24"/>
              </w:rPr>
              <w:t>1.203</w:t>
            </w:r>
          </w:p>
        </w:tc>
        <w:tc>
          <w:tcPr>
            <w:tcW w:w="1408" w:type="pct"/>
          </w:tcPr>
          <w:p w14:paraId="7C4F66AE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rFonts w:ascii="Calibri" w:hAnsi="Calibri" w:cs="Calibri"/>
                <w:kern w:val="24"/>
                <w:lang w:val="en-US"/>
              </w:rPr>
              <w:t xml:space="preserve">1.033 – 1.401   </w:t>
            </w:r>
          </w:p>
        </w:tc>
      </w:tr>
      <w:tr w:rsidR="002202D7" w:rsidRPr="00187AAE" w14:paraId="1ADBEE8C" w14:textId="77777777" w:rsidTr="00C60477">
        <w:trPr>
          <w:trHeight w:val="80"/>
        </w:trPr>
        <w:tc>
          <w:tcPr>
            <w:tcW w:w="2301" w:type="pct"/>
          </w:tcPr>
          <w:p w14:paraId="162AA3AD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rFonts w:ascii="Calibri" w:eastAsia="Calibri" w:hAnsi="Calibri"/>
                <w:kern w:val="24"/>
                <w:lang w:val="en-US"/>
              </w:rPr>
              <w:lastRenderedPageBreak/>
              <w:t>4500</w:t>
            </w:r>
          </w:p>
        </w:tc>
        <w:tc>
          <w:tcPr>
            <w:tcW w:w="1291" w:type="pct"/>
          </w:tcPr>
          <w:p w14:paraId="7CD5E4BB" w14:textId="77777777" w:rsidR="002202D7" w:rsidRPr="00F45B6A" w:rsidRDefault="002202D7" w:rsidP="00C60477">
            <w:pPr>
              <w:pStyle w:val="NoSpacing"/>
              <w:spacing w:line="276" w:lineRule="auto"/>
              <w:rPr>
                <w:lang w:val="en-US"/>
              </w:rPr>
            </w:pPr>
            <w:r w:rsidRPr="00F45B6A">
              <w:rPr>
                <w:rFonts w:ascii="Calibri" w:eastAsia="Calibri" w:hAnsi="Calibri"/>
                <w:kern w:val="24"/>
                <w:lang w:val="en-US"/>
              </w:rPr>
              <w:t>1.319</w:t>
            </w:r>
          </w:p>
        </w:tc>
        <w:tc>
          <w:tcPr>
            <w:tcW w:w="1408" w:type="pct"/>
          </w:tcPr>
          <w:p w14:paraId="34B4E5AD" w14:textId="77777777" w:rsidR="002202D7" w:rsidRPr="00F45B6A" w:rsidRDefault="002202D7" w:rsidP="00C60477">
            <w:pPr>
              <w:pStyle w:val="NoSpacing"/>
              <w:spacing w:line="276" w:lineRule="auto"/>
              <w:rPr>
                <w:lang w:val="en-US"/>
              </w:rPr>
            </w:pPr>
            <w:r w:rsidRPr="00F45B6A">
              <w:rPr>
                <w:rFonts w:ascii="Calibri" w:hAnsi="Calibri" w:cs="Calibri"/>
                <w:kern w:val="24"/>
                <w:lang w:val="en-US"/>
              </w:rPr>
              <w:t xml:space="preserve">0.981 – 1.774   </w:t>
            </w:r>
          </w:p>
        </w:tc>
      </w:tr>
      <w:tr w:rsidR="002202D7" w:rsidRPr="009C0A77" w14:paraId="01287F68" w14:textId="77777777" w:rsidTr="00C60477">
        <w:trPr>
          <w:trHeight w:val="80"/>
        </w:trPr>
        <w:tc>
          <w:tcPr>
            <w:tcW w:w="5000" w:type="pct"/>
            <w:gridSpan w:val="3"/>
          </w:tcPr>
          <w:p w14:paraId="025B3C64" w14:textId="77777777" w:rsidR="002202D7" w:rsidRPr="00F45B6A" w:rsidRDefault="002202D7" w:rsidP="00C60477">
            <w:pPr>
              <w:pStyle w:val="NoSpacing"/>
              <w:spacing w:line="276" w:lineRule="auto"/>
              <w:rPr>
                <w:vertAlign w:val="superscript"/>
                <w:lang w:val="en-US"/>
              </w:rPr>
            </w:pPr>
            <w:r w:rsidRPr="00F45B6A">
              <w:rPr>
                <w:lang w:val="en-US"/>
              </w:rPr>
              <w:t xml:space="preserve">Protein percentage at 120 days (for a 5-year-old cow with a 120-day milk yield of 2700 liters) </w:t>
            </w:r>
            <w:r w:rsidRPr="00F45B6A">
              <w:rPr>
                <w:vertAlign w:val="superscript"/>
                <w:lang w:val="en-US"/>
              </w:rPr>
              <w:t>2</w:t>
            </w:r>
          </w:p>
        </w:tc>
      </w:tr>
      <w:tr w:rsidR="002202D7" w14:paraId="6D3B870D" w14:textId="77777777" w:rsidTr="00C60477">
        <w:trPr>
          <w:trHeight w:val="80"/>
        </w:trPr>
        <w:tc>
          <w:tcPr>
            <w:tcW w:w="2301" w:type="pct"/>
            <w:tcBorders>
              <w:bottom w:val="single" w:sz="4" w:space="0" w:color="auto"/>
            </w:tcBorders>
          </w:tcPr>
          <w:p w14:paraId="09AC594E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rPr>
                <w:lang w:val="en-US"/>
              </w:rPr>
              <w:t>&lt; 3.40%</w:t>
            </w:r>
          </w:p>
          <w:p w14:paraId="33EAC95E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rPr>
                <w:lang w:val="en-US"/>
              </w:rPr>
              <w:t>3.40 – 3.56%</w:t>
            </w:r>
          </w:p>
          <w:p w14:paraId="513BDF2A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</w:pPr>
            <w:r w:rsidRPr="00F45B6A">
              <w:rPr>
                <w:lang w:val="en-US"/>
              </w:rPr>
              <w:t>3.56 – 3.71%</w:t>
            </w:r>
          </w:p>
          <w:p w14:paraId="00ED2D45" w14:textId="77777777" w:rsidR="002202D7" w:rsidRPr="00F45B6A" w:rsidRDefault="002202D7" w:rsidP="00C60477">
            <w:pPr>
              <w:pStyle w:val="NoSpacing"/>
              <w:spacing w:line="276" w:lineRule="auto"/>
              <w:ind w:firstLine="284"/>
              <w:rPr>
                <w:lang w:val="en-US"/>
              </w:rPr>
            </w:pPr>
            <w:r w:rsidRPr="00F45B6A">
              <w:rPr>
                <w:lang w:val="en-US"/>
              </w:rPr>
              <w:t>&gt; 3.71</w:t>
            </w: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14:paraId="25EE6FD5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</w:t>
            </w:r>
          </w:p>
          <w:p w14:paraId="474507F6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t>1.280</w:t>
            </w:r>
          </w:p>
          <w:p w14:paraId="3E4F3595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1.364</w:t>
            </w:r>
          </w:p>
          <w:p w14:paraId="7FC762C0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1.387</w:t>
            </w:r>
          </w:p>
        </w:tc>
        <w:tc>
          <w:tcPr>
            <w:tcW w:w="1408" w:type="pct"/>
            <w:tcBorders>
              <w:bottom w:val="single" w:sz="4" w:space="0" w:color="auto"/>
            </w:tcBorders>
          </w:tcPr>
          <w:p w14:paraId="1F2466D9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ref</w:t>
            </w:r>
          </w:p>
          <w:p w14:paraId="528A597D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1.162 – 1.411</w:t>
            </w:r>
          </w:p>
          <w:p w14:paraId="2097F544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>1.239 – 1.502</w:t>
            </w:r>
          </w:p>
          <w:p w14:paraId="00A8F7EA" w14:textId="77777777" w:rsidR="002202D7" w:rsidRPr="00F45B6A" w:rsidRDefault="002202D7" w:rsidP="00C60477">
            <w:pPr>
              <w:pStyle w:val="NoSpacing"/>
              <w:spacing w:line="276" w:lineRule="auto"/>
            </w:pPr>
            <w:r w:rsidRPr="00F45B6A">
              <w:rPr>
                <w:lang w:val="en-US"/>
              </w:rPr>
              <w:t xml:space="preserve">1.251 – 1.537 </w:t>
            </w:r>
          </w:p>
        </w:tc>
      </w:tr>
    </w:tbl>
    <w:bookmarkEnd w:id="0"/>
    <w:p w14:paraId="1FB8DCA9" w14:textId="77777777" w:rsidR="002202D7" w:rsidRDefault="002202D7" w:rsidP="002202D7">
      <w:pPr>
        <w:spacing w:after="0"/>
      </w:pPr>
      <w:r>
        <w:rPr>
          <w:vertAlign w:val="superscript"/>
        </w:rPr>
        <w:t xml:space="preserve">1 </w:t>
      </w:r>
      <w:r>
        <w:t>The model was also adjusted by season-year.</w:t>
      </w:r>
    </w:p>
    <w:p w14:paraId="11F603CF" w14:textId="77777777" w:rsidR="002202D7" w:rsidRDefault="002202D7" w:rsidP="002202D7">
      <w:r>
        <w:rPr>
          <w:vertAlign w:val="superscript"/>
        </w:rPr>
        <w:t>2</w:t>
      </w:r>
      <w:r>
        <w:t xml:space="preserve"> Age at calving, days calved at MSD and 120-day milk yield were fitted as natural splines to the model with an interaction term for age at calving and 120-day milk yield. To simplify interpretation of these variables, the predicted hazard ratios and 95% confidence intervals for specific values are presented here (based on the fixed effects only).</w:t>
      </w:r>
    </w:p>
    <w:p w14:paraId="25FCC975" w14:textId="77777777" w:rsidR="002202D7" w:rsidRDefault="002202D7" w:rsidP="002202D7">
      <w:pPr>
        <w:pStyle w:val="Heading3"/>
      </w:pPr>
      <w:r>
        <w:t>Conception results</w:t>
      </w:r>
    </w:p>
    <w:p w14:paraId="6DC95C40" w14:textId="283D3121" w:rsidR="002202D7" w:rsidRDefault="002202D7" w:rsidP="002202D7">
      <w:pPr>
        <w:pStyle w:val="Heading5"/>
        <w:numPr>
          <w:ilvl w:val="0"/>
          <w:numId w:val="0"/>
        </w:numPr>
        <w:ind w:left="284"/>
        <w:rPr>
          <w:rFonts w:asciiTheme="minorHAnsi" w:hAnsiTheme="minorHAnsi" w:cstheme="minorHAnsi"/>
          <w:color w:val="auto"/>
          <w:vertAlign w:val="superscript"/>
        </w:rPr>
      </w:pPr>
      <w:r>
        <w:t xml:space="preserve">Table </w:t>
      </w:r>
      <w:r w:rsidR="00CC0CEE">
        <w:t>S3</w:t>
      </w:r>
      <w:r>
        <w:t xml:space="preserve">. </w:t>
      </w:r>
      <w:r w:rsidRPr="001268D5">
        <w:rPr>
          <w:rFonts w:asciiTheme="minorHAnsi" w:hAnsiTheme="minorHAnsi" w:cstheme="minorHAnsi"/>
          <w:color w:val="auto"/>
        </w:rPr>
        <w:t xml:space="preserve">Adjusted </w:t>
      </w:r>
      <w:r>
        <w:rPr>
          <w:rFonts w:asciiTheme="minorHAnsi" w:hAnsiTheme="minorHAnsi" w:cstheme="minorHAnsi"/>
          <w:color w:val="auto"/>
        </w:rPr>
        <w:t>odds</w:t>
      </w:r>
      <w:r w:rsidRPr="001268D5">
        <w:rPr>
          <w:rFonts w:asciiTheme="minorHAnsi" w:hAnsiTheme="minorHAnsi" w:cstheme="minorHAnsi"/>
          <w:color w:val="auto"/>
        </w:rPr>
        <w:t xml:space="preserve"> ratios and 95% confidence intervals for </w:t>
      </w:r>
      <w:r>
        <w:rPr>
          <w:rFonts w:asciiTheme="minorHAnsi" w:hAnsiTheme="minorHAnsi" w:cstheme="minorHAnsi"/>
          <w:color w:val="auto"/>
        </w:rPr>
        <w:t>conception to first service</w:t>
      </w:r>
      <w:r w:rsidRPr="001268D5">
        <w:rPr>
          <w:rFonts w:asciiTheme="minorHAnsi" w:hAnsiTheme="minorHAnsi" w:cstheme="minorHAnsi"/>
          <w:color w:val="auto"/>
        </w:rPr>
        <w:t xml:space="preserve"> (Holstein-Friesian</w:t>
      </w:r>
      <w:r>
        <w:rPr>
          <w:rFonts w:asciiTheme="minorHAnsi" w:hAnsiTheme="minorHAnsi" w:cstheme="minorHAnsi"/>
          <w:color w:val="auto"/>
        </w:rPr>
        <w:t>s</w:t>
      </w:r>
      <w:r w:rsidRPr="001268D5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  <w:vertAlign w:val="superscript"/>
        </w:rPr>
        <w:t>1</w:t>
      </w:r>
    </w:p>
    <w:tbl>
      <w:tblPr>
        <w:tblStyle w:val="TableGrid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168"/>
        <w:gridCol w:w="2325"/>
        <w:gridCol w:w="2533"/>
      </w:tblGrid>
      <w:tr w:rsidR="002202D7" w:rsidRPr="00E96014" w14:paraId="28E666B7" w14:textId="77777777" w:rsidTr="00C60477">
        <w:trPr>
          <w:trHeight w:val="266"/>
        </w:trPr>
        <w:tc>
          <w:tcPr>
            <w:tcW w:w="23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E4FFC7" w14:textId="77777777" w:rsidR="002202D7" w:rsidRPr="00E96014" w:rsidRDefault="002202D7" w:rsidP="00C60477">
            <w:pPr>
              <w:spacing w:line="276" w:lineRule="auto"/>
            </w:pPr>
            <w:r w:rsidRPr="00E96014">
              <w:rPr>
                <w:b/>
                <w:bCs/>
                <w:lang w:val="en-US"/>
              </w:rPr>
              <w:t>Explanatory variable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35714D" w14:textId="77777777" w:rsidR="002202D7" w:rsidRPr="00E96014" w:rsidRDefault="002202D7" w:rsidP="00C60477">
            <w:pPr>
              <w:spacing w:line="276" w:lineRule="auto"/>
            </w:pPr>
            <w:r w:rsidRPr="00E96014">
              <w:rPr>
                <w:b/>
                <w:bCs/>
                <w:lang w:val="en-US"/>
              </w:rPr>
              <w:t>Odds ratio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48620D" w14:textId="77777777" w:rsidR="002202D7" w:rsidRPr="00E96014" w:rsidRDefault="002202D7" w:rsidP="00C60477">
            <w:pPr>
              <w:spacing w:line="276" w:lineRule="auto"/>
            </w:pPr>
            <w:r w:rsidRPr="00E96014">
              <w:rPr>
                <w:b/>
                <w:bCs/>
                <w:lang w:val="en-US"/>
              </w:rPr>
              <w:t>95% CI</w:t>
            </w:r>
          </w:p>
        </w:tc>
      </w:tr>
      <w:tr w:rsidR="002202D7" w:rsidRPr="00E96014" w14:paraId="3E7037B8" w14:textId="77777777" w:rsidTr="00C60477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hideMark/>
          </w:tcPr>
          <w:p w14:paraId="29FF33BA" w14:textId="77777777" w:rsidR="002202D7" w:rsidRPr="0033435D" w:rsidRDefault="002202D7" w:rsidP="00C60477">
            <w:pPr>
              <w:pStyle w:val="NoSpacing"/>
              <w:spacing w:line="276" w:lineRule="auto"/>
            </w:pPr>
            <w:r w:rsidRPr="0033435D">
              <w:rPr>
                <w:lang w:val="en-US"/>
              </w:rPr>
              <w:t xml:space="preserve">Daughter fertility </w:t>
            </w:r>
            <w:r>
              <w:rPr>
                <w:lang w:val="en-US"/>
              </w:rPr>
              <w:t>EBV</w:t>
            </w:r>
          </w:p>
        </w:tc>
      </w:tr>
      <w:tr w:rsidR="002202D7" w:rsidRPr="00E96014" w14:paraId="5CA46C7C" w14:textId="77777777" w:rsidTr="00C60477">
        <w:trPr>
          <w:trHeight w:val="57"/>
        </w:trPr>
        <w:tc>
          <w:tcPr>
            <w:tcW w:w="2309" w:type="pct"/>
            <w:hideMark/>
          </w:tcPr>
          <w:p w14:paraId="72165CD1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 xml:space="preserve">       Single unit</w:t>
            </w:r>
          </w:p>
        </w:tc>
        <w:tc>
          <w:tcPr>
            <w:tcW w:w="1288" w:type="pct"/>
            <w:hideMark/>
          </w:tcPr>
          <w:p w14:paraId="5EF3A8FF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1.05</w:t>
            </w:r>
            <w:r>
              <w:rPr>
                <w:lang w:val="en-US"/>
              </w:rPr>
              <w:t>6</w:t>
            </w:r>
          </w:p>
        </w:tc>
        <w:tc>
          <w:tcPr>
            <w:tcW w:w="1403" w:type="pct"/>
            <w:hideMark/>
          </w:tcPr>
          <w:p w14:paraId="44A72E34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1.04</w:t>
            </w:r>
            <w:r>
              <w:rPr>
                <w:lang w:val="en-US"/>
              </w:rPr>
              <w:t>2</w:t>
            </w:r>
            <w:r w:rsidRPr="00E96014">
              <w:rPr>
                <w:lang w:val="en-US"/>
              </w:rPr>
              <w:t xml:space="preserve"> – 1.0</w:t>
            </w:r>
            <w:r>
              <w:rPr>
                <w:lang w:val="en-US"/>
              </w:rPr>
              <w:t>71</w:t>
            </w:r>
          </w:p>
        </w:tc>
      </w:tr>
      <w:tr w:rsidR="002202D7" w:rsidRPr="00E96014" w14:paraId="5990E0C9" w14:textId="77777777" w:rsidTr="00C60477">
        <w:trPr>
          <w:trHeight w:val="57"/>
        </w:trPr>
        <w:tc>
          <w:tcPr>
            <w:tcW w:w="5000" w:type="pct"/>
            <w:gridSpan w:val="3"/>
            <w:hideMark/>
          </w:tcPr>
          <w:p w14:paraId="2AE2CAF5" w14:textId="77777777" w:rsidR="002202D7" w:rsidRPr="0033435D" w:rsidRDefault="002202D7" w:rsidP="00C60477">
            <w:pPr>
              <w:pStyle w:val="NoSpacing"/>
              <w:spacing w:line="276" w:lineRule="auto"/>
            </w:pPr>
            <w:r w:rsidRPr="0033435D">
              <w:rPr>
                <w:lang w:val="en-US"/>
              </w:rPr>
              <w:t xml:space="preserve">Age at calving (for a cow with a 120-day milk yield of 3800 liters) </w:t>
            </w:r>
            <w:r w:rsidRPr="0033435D">
              <w:rPr>
                <w:vertAlign w:val="superscript"/>
                <w:lang w:val="en-US"/>
              </w:rPr>
              <w:t>2</w:t>
            </w:r>
          </w:p>
        </w:tc>
      </w:tr>
      <w:tr w:rsidR="002202D7" w:rsidRPr="00E96014" w14:paraId="60697273" w14:textId="77777777" w:rsidTr="00C60477">
        <w:trPr>
          <w:trHeight w:val="57"/>
        </w:trPr>
        <w:tc>
          <w:tcPr>
            <w:tcW w:w="2309" w:type="pct"/>
            <w:hideMark/>
          </w:tcPr>
          <w:p w14:paraId="260C594F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2 years</w:t>
            </w:r>
          </w:p>
          <w:p w14:paraId="42CB00D1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3 years</w:t>
            </w:r>
          </w:p>
          <w:p w14:paraId="00EB38F5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4 years</w:t>
            </w:r>
          </w:p>
          <w:p w14:paraId="5AF4B91D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5 years</w:t>
            </w:r>
          </w:p>
          <w:p w14:paraId="796E6A85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7 years</w:t>
            </w:r>
          </w:p>
          <w:p w14:paraId="1BF96595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9+ years</w:t>
            </w:r>
          </w:p>
        </w:tc>
        <w:tc>
          <w:tcPr>
            <w:tcW w:w="1288" w:type="pct"/>
            <w:hideMark/>
          </w:tcPr>
          <w:p w14:paraId="49BAC2F2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1</w:t>
            </w:r>
          </w:p>
          <w:p w14:paraId="1CD59223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0.9</w:t>
            </w:r>
            <w:r>
              <w:rPr>
                <w:lang w:val="en-US"/>
              </w:rPr>
              <w:t>65</w:t>
            </w:r>
          </w:p>
          <w:p w14:paraId="4854027C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0.</w:t>
            </w:r>
            <w:r>
              <w:rPr>
                <w:lang w:val="en-US"/>
              </w:rPr>
              <w:t>920</w:t>
            </w:r>
          </w:p>
          <w:p w14:paraId="59F02A9C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0.</w:t>
            </w:r>
            <w:r>
              <w:rPr>
                <w:lang w:val="en-US"/>
              </w:rPr>
              <w:t>859</w:t>
            </w:r>
          </w:p>
          <w:p w14:paraId="6D9F7B29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0.</w:t>
            </w:r>
            <w:r>
              <w:rPr>
                <w:lang w:val="en-US"/>
              </w:rPr>
              <w:t>702</w:t>
            </w:r>
          </w:p>
          <w:p w14:paraId="1A44C198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0.</w:t>
            </w:r>
            <w:r>
              <w:rPr>
                <w:lang w:val="en-US"/>
              </w:rPr>
              <w:t>539</w:t>
            </w:r>
          </w:p>
        </w:tc>
        <w:tc>
          <w:tcPr>
            <w:tcW w:w="1403" w:type="pct"/>
            <w:hideMark/>
          </w:tcPr>
          <w:p w14:paraId="5AC394B2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ref</w:t>
            </w:r>
          </w:p>
          <w:p w14:paraId="1C2C5E83" w14:textId="77777777" w:rsidR="002202D7" w:rsidRDefault="002202D7" w:rsidP="00C60477">
            <w:pPr>
              <w:pStyle w:val="NoSpacing"/>
              <w:spacing w:line="276" w:lineRule="auto"/>
            </w:pPr>
            <w:r>
              <w:t>0.802 – 1.161</w:t>
            </w:r>
          </w:p>
          <w:p w14:paraId="6D328601" w14:textId="77777777" w:rsidR="002202D7" w:rsidRDefault="002202D7" w:rsidP="00C60477">
            <w:pPr>
              <w:pStyle w:val="NoSpacing"/>
              <w:spacing w:line="276" w:lineRule="auto"/>
            </w:pPr>
            <w:r>
              <w:t>0.761 – 1.112</w:t>
            </w:r>
          </w:p>
          <w:p w14:paraId="464BB9F7" w14:textId="77777777" w:rsidR="002202D7" w:rsidRDefault="002202D7" w:rsidP="00C60477">
            <w:pPr>
              <w:pStyle w:val="NoSpacing"/>
              <w:spacing w:line="276" w:lineRule="auto"/>
            </w:pPr>
            <w:r>
              <w:t>0.708 – 1.042</w:t>
            </w:r>
          </w:p>
          <w:p w14:paraId="622A1E42" w14:textId="77777777" w:rsidR="002202D7" w:rsidRDefault="002202D7" w:rsidP="00C60477">
            <w:pPr>
              <w:pStyle w:val="NoSpacing"/>
              <w:spacing w:line="276" w:lineRule="auto"/>
            </w:pPr>
            <w:r>
              <w:t>0.576 – 0.857</w:t>
            </w:r>
          </w:p>
          <w:p w14:paraId="04D7A88A" w14:textId="77777777" w:rsidR="002202D7" w:rsidRPr="00E96014" w:rsidRDefault="002202D7" w:rsidP="00C60477">
            <w:pPr>
              <w:pStyle w:val="NoSpacing"/>
              <w:spacing w:line="276" w:lineRule="auto"/>
            </w:pPr>
            <w:r>
              <w:t>0.425 – 0.683</w:t>
            </w:r>
            <w:r w:rsidRPr="00E96014">
              <w:rPr>
                <w:lang w:val="en-US"/>
              </w:rPr>
              <w:t xml:space="preserve"> </w:t>
            </w:r>
          </w:p>
        </w:tc>
      </w:tr>
      <w:tr w:rsidR="002202D7" w:rsidRPr="00E96014" w14:paraId="07697376" w14:textId="77777777" w:rsidTr="00C60477">
        <w:trPr>
          <w:trHeight w:val="57"/>
        </w:trPr>
        <w:tc>
          <w:tcPr>
            <w:tcW w:w="5000" w:type="pct"/>
            <w:gridSpan w:val="3"/>
            <w:hideMark/>
          </w:tcPr>
          <w:p w14:paraId="48588815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 xml:space="preserve">Days calved at insemination </w:t>
            </w:r>
            <w:r w:rsidRPr="00E96014">
              <w:rPr>
                <w:vertAlign w:val="superscript"/>
                <w:lang w:val="en-US"/>
              </w:rPr>
              <w:t>2</w:t>
            </w:r>
          </w:p>
        </w:tc>
      </w:tr>
      <w:tr w:rsidR="002202D7" w:rsidRPr="00E96014" w14:paraId="05568D41" w14:textId="77777777" w:rsidTr="00C60477">
        <w:trPr>
          <w:trHeight w:val="57"/>
        </w:trPr>
        <w:tc>
          <w:tcPr>
            <w:tcW w:w="2309" w:type="pct"/>
            <w:hideMark/>
          </w:tcPr>
          <w:p w14:paraId="737F2392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t>30</w:t>
            </w:r>
          </w:p>
          <w:p w14:paraId="6F849099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t>60</w:t>
            </w:r>
          </w:p>
          <w:p w14:paraId="4BAC2176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90</w:t>
            </w:r>
          </w:p>
          <w:p w14:paraId="258C8AA7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t>120</w:t>
            </w:r>
          </w:p>
        </w:tc>
        <w:tc>
          <w:tcPr>
            <w:tcW w:w="1288" w:type="pct"/>
            <w:hideMark/>
          </w:tcPr>
          <w:p w14:paraId="1BAFF9E5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0.</w:t>
            </w:r>
            <w:r>
              <w:rPr>
                <w:lang w:val="en-US"/>
              </w:rPr>
              <w:t>637</w:t>
            </w:r>
          </w:p>
          <w:p w14:paraId="491275C5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1</w:t>
            </w:r>
          </w:p>
          <w:p w14:paraId="643CED84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1.1</w:t>
            </w:r>
            <w:r>
              <w:t>17</w:t>
            </w:r>
          </w:p>
          <w:p w14:paraId="1070D0D3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1.</w:t>
            </w:r>
            <w:r>
              <w:t>163</w:t>
            </w:r>
          </w:p>
        </w:tc>
        <w:tc>
          <w:tcPr>
            <w:tcW w:w="1403" w:type="pct"/>
            <w:hideMark/>
          </w:tcPr>
          <w:p w14:paraId="5307E965" w14:textId="77777777" w:rsidR="002202D7" w:rsidRPr="00E96014" w:rsidRDefault="002202D7" w:rsidP="00C60477">
            <w:pPr>
              <w:pStyle w:val="NoSpacing"/>
              <w:spacing w:line="276" w:lineRule="auto"/>
            </w:pPr>
            <w:r>
              <w:rPr>
                <w:lang w:val="en-US"/>
              </w:rPr>
              <w:t>0.504 – 0.806</w:t>
            </w:r>
          </w:p>
          <w:p w14:paraId="7191B11D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ref</w:t>
            </w:r>
          </w:p>
          <w:p w14:paraId="7D44952D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0.9</w:t>
            </w:r>
            <w:r>
              <w:t>20</w:t>
            </w:r>
            <w:r w:rsidRPr="00E96014">
              <w:t xml:space="preserve"> – 1.35</w:t>
            </w:r>
            <w:r>
              <w:t>5</w:t>
            </w:r>
          </w:p>
          <w:p w14:paraId="4B1BD210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0.9</w:t>
            </w:r>
            <w:r>
              <w:t>48</w:t>
            </w:r>
            <w:r w:rsidRPr="00E96014">
              <w:t xml:space="preserve"> – 1.4</w:t>
            </w:r>
            <w:r>
              <w:t>27</w:t>
            </w:r>
            <w:r w:rsidRPr="00E96014">
              <w:t xml:space="preserve"> </w:t>
            </w:r>
          </w:p>
        </w:tc>
      </w:tr>
      <w:tr w:rsidR="002202D7" w:rsidRPr="00E96014" w14:paraId="0E33C6C0" w14:textId="77777777" w:rsidTr="00C60477">
        <w:trPr>
          <w:trHeight w:val="57"/>
        </w:trPr>
        <w:tc>
          <w:tcPr>
            <w:tcW w:w="5000" w:type="pct"/>
            <w:gridSpan w:val="3"/>
            <w:hideMark/>
          </w:tcPr>
          <w:p w14:paraId="64759721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 xml:space="preserve">Milk yield (L) at 120 days (for a 5-year-old cow in the third quartile protein percentage group) </w:t>
            </w:r>
            <w:r w:rsidRPr="00E96014">
              <w:rPr>
                <w:vertAlign w:val="superscript"/>
                <w:lang w:val="en-US"/>
              </w:rPr>
              <w:t>2</w:t>
            </w:r>
          </w:p>
        </w:tc>
      </w:tr>
      <w:tr w:rsidR="002202D7" w:rsidRPr="00E96014" w14:paraId="2896E388" w14:textId="77777777" w:rsidTr="00C60477">
        <w:trPr>
          <w:trHeight w:val="57"/>
        </w:trPr>
        <w:tc>
          <w:tcPr>
            <w:tcW w:w="2309" w:type="pct"/>
            <w:hideMark/>
          </w:tcPr>
          <w:p w14:paraId="735C6D98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2000</w:t>
            </w:r>
          </w:p>
          <w:p w14:paraId="3BE542C0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t>3500</w:t>
            </w:r>
          </w:p>
          <w:p w14:paraId="653E9431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t>5000</w:t>
            </w:r>
          </w:p>
          <w:p w14:paraId="2CC810D7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6500</w:t>
            </w:r>
          </w:p>
        </w:tc>
        <w:tc>
          <w:tcPr>
            <w:tcW w:w="1288" w:type="pct"/>
            <w:hideMark/>
          </w:tcPr>
          <w:p w14:paraId="123AD74F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1</w:t>
            </w:r>
          </w:p>
          <w:p w14:paraId="7662A4F2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0.8</w:t>
            </w:r>
            <w:r>
              <w:t>89</w:t>
            </w:r>
          </w:p>
          <w:p w14:paraId="415EE168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0.</w:t>
            </w:r>
            <w:r>
              <w:t>782</w:t>
            </w:r>
          </w:p>
          <w:p w14:paraId="6FFA389B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0.</w:t>
            </w:r>
            <w:r>
              <w:rPr>
                <w:lang w:val="en-US"/>
              </w:rPr>
              <w:t>682</w:t>
            </w:r>
          </w:p>
        </w:tc>
        <w:tc>
          <w:tcPr>
            <w:tcW w:w="1403" w:type="pct"/>
            <w:hideMark/>
          </w:tcPr>
          <w:p w14:paraId="6D5A8CBD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ref</w:t>
            </w:r>
          </w:p>
          <w:p w14:paraId="45D6275F" w14:textId="77777777" w:rsidR="002202D7" w:rsidRPr="00E96014" w:rsidRDefault="002202D7" w:rsidP="00C60477">
            <w:pPr>
              <w:pStyle w:val="NoSpacing"/>
              <w:spacing w:line="276" w:lineRule="auto"/>
            </w:pPr>
            <w:r>
              <w:t>1.081 – 0.889</w:t>
            </w:r>
          </w:p>
          <w:p w14:paraId="43B132F7" w14:textId="77777777" w:rsidR="002202D7" w:rsidRPr="00E96014" w:rsidRDefault="002202D7" w:rsidP="00C60477">
            <w:pPr>
              <w:pStyle w:val="NoSpacing"/>
              <w:spacing w:line="276" w:lineRule="auto"/>
            </w:pPr>
            <w:r>
              <w:rPr>
                <w:lang w:val="en-US"/>
              </w:rPr>
              <w:t>0.978 – 0.782</w:t>
            </w:r>
            <w:r w:rsidRPr="00E96014">
              <w:rPr>
                <w:lang w:val="en-US"/>
              </w:rPr>
              <w:t xml:space="preserve">   </w:t>
            </w:r>
          </w:p>
          <w:p w14:paraId="7FFD0432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0.</w:t>
            </w:r>
            <w:r>
              <w:rPr>
                <w:lang w:val="en-US"/>
              </w:rPr>
              <w:t>491 – 0.948</w:t>
            </w:r>
            <w:r w:rsidRPr="00E96014">
              <w:rPr>
                <w:lang w:val="en-US"/>
              </w:rPr>
              <w:t xml:space="preserve">   </w:t>
            </w:r>
          </w:p>
        </w:tc>
      </w:tr>
      <w:tr w:rsidR="002202D7" w:rsidRPr="00E96014" w14:paraId="04F73834" w14:textId="77777777" w:rsidTr="00C60477">
        <w:trPr>
          <w:trHeight w:val="57"/>
        </w:trPr>
        <w:tc>
          <w:tcPr>
            <w:tcW w:w="5000" w:type="pct"/>
            <w:gridSpan w:val="3"/>
            <w:hideMark/>
          </w:tcPr>
          <w:p w14:paraId="3FA3AB81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 xml:space="preserve">Protein percentage at 120 days (for a 5-year-old cow with a 120-day milk yield of 3800 liters) </w:t>
            </w:r>
            <w:r w:rsidRPr="00E96014">
              <w:rPr>
                <w:vertAlign w:val="superscript"/>
                <w:lang w:val="en-US"/>
              </w:rPr>
              <w:t>2</w:t>
            </w:r>
          </w:p>
        </w:tc>
      </w:tr>
      <w:tr w:rsidR="002202D7" w:rsidRPr="00E96014" w14:paraId="03547389" w14:textId="77777777" w:rsidTr="00C60477">
        <w:trPr>
          <w:trHeight w:val="57"/>
        </w:trPr>
        <w:tc>
          <w:tcPr>
            <w:tcW w:w="2309" w:type="pct"/>
            <w:hideMark/>
          </w:tcPr>
          <w:p w14:paraId="1B33C92E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&lt; 3.02%</w:t>
            </w:r>
          </w:p>
          <w:p w14:paraId="2CB9BC95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3.02 – 3.17%</w:t>
            </w:r>
          </w:p>
          <w:p w14:paraId="6C8475EB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3.17 – 3.33%</w:t>
            </w:r>
          </w:p>
          <w:p w14:paraId="30ACB7C0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&gt;3.33%</w:t>
            </w:r>
          </w:p>
        </w:tc>
        <w:tc>
          <w:tcPr>
            <w:tcW w:w="1288" w:type="pct"/>
            <w:hideMark/>
          </w:tcPr>
          <w:p w14:paraId="6D12127F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1</w:t>
            </w:r>
          </w:p>
          <w:p w14:paraId="695C727E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1.037</w:t>
            </w:r>
          </w:p>
          <w:p w14:paraId="1AA13C65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1.0</w:t>
            </w:r>
            <w:r>
              <w:rPr>
                <w:lang w:val="en-US"/>
              </w:rPr>
              <w:t>40</w:t>
            </w:r>
          </w:p>
          <w:p w14:paraId="3696A265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1.08</w:t>
            </w:r>
            <w:r>
              <w:rPr>
                <w:lang w:val="en-US"/>
              </w:rPr>
              <w:t>3</w:t>
            </w:r>
          </w:p>
        </w:tc>
        <w:tc>
          <w:tcPr>
            <w:tcW w:w="1403" w:type="pct"/>
            <w:hideMark/>
          </w:tcPr>
          <w:p w14:paraId="4BE0BCE8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ref</w:t>
            </w:r>
          </w:p>
          <w:p w14:paraId="07BBDD50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0.8</w:t>
            </w:r>
            <w:r>
              <w:t>54</w:t>
            </w:r>
            <w:r w:rsidRPr="00E96014">
              <w:t xml:space="preserve"> – 1.2</w:t>
            </w:r>
            <w:r>
              <w:t>58</w:t>
            </w:r>
          </w:p>
          <w:p w14:paraId="4D25EF0C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0.8</w:t>
            </w:r>
            <w:r>
              <w:t>58</w:t>
            </w:r>
            <w:r w:rsidRPr="00E96014">
              <w:t xml:space="preserve"> – 1.26</w:t>
            </w:r>
            <w:r>
              <w:t>1</w:t>
            </w:r>
          </w:p>
          <w:p w14:paraId="435086E9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0.89</w:t>
            </w:r>
            <w:r>
              <w:t>2</w:t>
            </w:r>
            <w:r w:rsidRPr="00E96014">
              <w:t xml:space="preserve"> – 1.3</w:t>
            </w:r>
            <w:r>
              <w:t>14</w:t>
            </w:r>
          </w:p>
        </w:tc>
      </w:tr>
      <w:tr w:rsidR="002202D7" w:rsidRPr="00E96014" w14:paraId="2A05C6B5" w14:textId="77777777" w:rsidTr="00C60477">
        <w:trPr>
          <w:trHeight w:val="57"/>
        </w:trPr>
        <w:tc>
          <w:tcPr>
            <w:tcW w:w="5000" w:type="pct"/>
            <w:gridSpan w:val="3"/>
            <w:hideMark/>
          </w:tcPr>
          <w:p w14:paraId="59E10EE8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Temperature humidity index</w:t>
            </w:r>
          </w:p>
        </w:tc>
      </w:tr>
      <w:tr w:rsidR="002202D7" w:rsidRPr="00E96014" w14:paraId="1629A6C5" w14:textId="77777777" w:rsidTr="00C60477">
        <w:trPr>
          <w:trHeight w:val="57"/>
        </w:trPr>
        <w:tc>
          <w:tcPr>
            <w:tcW w:w="2309" w:type="pct"/>
            <w:hideMark/>
          </w:tcPr>
          <w:p w14:paraId="3AA4D1DD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Single unit</w:t>
            </w:r>
          </w:p>
        </w:tc>
        <w:tc>
          <w:tcPr>
            <w:tcW w:w="1288" w:type="pct"/>
            <w:hideMark/>
          </w:tcPr>
          <w:p w14:paraId="6013E965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0.98</w:t>
            </w:r>
            <w:r>
              <w:t>8</w:t>
            </w:r>
          </w:p>
        </w:tc>
        <w:tc>
          <w:tcPr>
            <w:tcW w:w="1403" w:type="pct"/>
            <w:hideMark/>
          </w:tcPr>
          <w:p w14:paraId="76EDA6EC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0.98</w:t>
            </w:r>
            <w:r>
              <w:t>3</w:t>
            </w:r>
            <w:r w:rsidRPr="00E96014">
              <w:t xml:space="preserve"> – 0.99</w:t>
            </w:r>
            <w:r>
              <w:t>3</w:t>
            </w:r>
          </w:p>
        </w:tc>
      </w:tr>
      <w:tr w:rsidR="002202D7" w:rsidRPr="00E96014" w14:paraId="3F97F199" w14:textId="77777777" w:rsidTr="00C60477">
        <w:trPr>
          <w:trHeight w:val="57"/>
        </w:trPr>
        <w:tc>
          <w:tcPr>
            <w:tcW w:w="5000" w:type="pct"/>
            <w:gridSpan w:val="3"/>
            <w:hideMark/>
          </w:tcPr>
          <w:p w14:paraId="56EF90EE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rPr>
                <w:lang w:val="en-US"/>
              </w:rPr>
              <w:t>System</w:t>
            </w:r>
            <w:r w:rsidRPr="00E96014">
              <w:t> </w:t>
            </w:r>
          </w:p>
        </w:tc>
      </w:tr>
      <w:tr w:rsidR="002202D7" w:rsidRPr="00E96014" w14:paraId="0C5977A9" w14:textId="77777777" w:rsidTr="00C60477">
        <w:trPr>
          <w:trHeight w:val="57"/>
        </w:trPr>
        <w:tc>
          <w:tcPr>
            <w:tcW w:w="2309" w:type="pct"/>
            <w:hideMark/>
          </w:tcPr>
          <w:p w14:paraId="431C4D14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Split</w:t>
            </w:r>
          </w:p>
          <w:p w14:paraId="2FC5D195" w14:textId="77777777" w:rsidR="002202D7" w:rsidRPr="00E96014" w:rsidRDefault="002202D7" w:rsidP="00C60477">
            <w:pPr>
              <w:pStyle w:val="NoSpacing"/>
              <w:spacing w:line="276" w:lineRule="auto"/>
              <w:ind w:firstLine="284"/>
            </w:pPr>
            <w:r w:rsidRPr="00E96014">
              <w:rPr>
                <w:lang w:val="en-US"/>
              </w:rPr>
              <w:t>Seasonal</w:t>
            </w:r>
          </w:p>
        </w:tc>
        <w:tc>
          <w:tcPr>
            <w:tcW w:w="1288" w:type="pct"/>
            <w:hideMark/>
          </w:tcPr>
          <w:p w14:paraId="53060863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1</w:t>
            </w:r>
          </w:p>
          <w:p w14:paraId="297C8DD7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1.1</w:t>
            </w:r>
            <w:r>
              <w:t>75</w:t>
            </w:r>
          </w:p>
        </w:tc>
        <w:tc>
          <w:tcPr>
            <w:tcW w:w="1403" w:type="pct"/>
            <w:hideMark/>
          </w:tcPr>
          <w:p w14:paraId="2A5A3CB6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ref</w:t>
            </w:r>
          </w:p>
          <w:p w14:paraId="62D7D028" w14:textId="77777777" w:rsidR="002202D7" w:rsidRPr="00E96014" w:rsidRDefault="002202D7" w:rsidP="00C60477">
            <w:pPr>
              <w:pStyle w:val="NoSpacing"/>
              <w:spacing w:line="276" w:lineRule="auto"/>
            </w:pPr>
            <w:r w:rsidRPr="00E96014">
              <w:t>1.0</w:t>
            </w:r>
            <w:r>
              <w:t>41</w:t>
            </w:r>
            <w:r w:rsidRPr="00E96014">
              <w:t xml:space="preserve"> – 1.</w:t>
            </w:r>
            <w:r>
              <w:t>327</w:t>
            </w:r>
          </w:p>
        </w:tc>
      </w:tr>
    </w:tbl>
    <w:p w14:paraId="5F503BCD" w14:textId="77777777" w:rsidR="002202D7" w:rsidRDefault="002202D7" w:rsidP="002202D7">
      <w:pPr>
        <w:spacing w:after="0"/>
      </w:pPr>
      <w:r>
        <w:rPr>
          <w:vertAlign w:val="superscript"/>
        </w:rPr>
        <w:lastRenderedPageBreak/>
        <w:t xml:space="preserve">1 </w:t>
      </w:r>
      <w:r>
        <w:t>The model was also adjusted by year of insemination (see Supplementary Table 6a for results).</w:t>
      </w:r>
    </w:p>
    <w:p w14:paraId="24130429" w14:textId="77777777" w:rsidR="002202D7" w:rsidRDefault="002202D7" w:rsidP="002202D7">
      <w:r>
        <w:rPr>
          <w:vertAlign w:val="superscript"/>
        </w:rPr>
        <w:t>2</w:t>
      </w:r>
      <w:r>
        <w:t xml:space="preserve"> Age at calving and days calved at insemination were fitted as natural splines to the model, while age at calving, 120-day milk yield and protein percentage included interaction terms. To simplify interpretation of these variables, the predicted odds ratios and 95% confidence intervals for specific values are presented here (based on the fixed effects only; see Supplementary Materials S1 for details). </w:t>
      </w:r>
    </w:p>
    <w:p w14:paraId="089366D3" w14:textId="4DA5BC6C" w:rsidR="002202D7" w:rsidRPr="005763AD" w:rsidRDefault="002202D7" w:rsidP="002202D7">
      <w:pPr>
        <w:pStyle w:val="Heading5"/>
        <w:numPr>
          <w:ilvl w:val="0"/>
          <w:numId w:val="0"/>
        </w:numPr>
        <w:ind w:left="284"/>
        <w:rPr>
          <w:vertAlign w:val="superscript"/>
        </w:rPr>
      </w:pPr>
      <w:r>
        <w:t xml:space="preserve">Table </w:t>
      </w:r>
      <w:r w:rsidR="00CC0CEE">
        <w:t>S4</w:t>
      </w:r>
      <w:r>
        <w:t xml:space="preserve">. </w:t>
      </w:r>
      <w:r w:rsidRPr="001268D5">
        <w:rPr>
          <w:rFonts w:asciiTheme="minorHAnsi" w:hAnsiTheme="minorHAnsi" w:cstheme="minorHAnsi"/>
          <w:color w:val="auto"/>
        </w:rPr>
        <w:t xml:space="preserve">Adjusted </w:t>
      </w:r>
      <w:r>
        <w:rPr>
          <w:rFonts w:asciiTheme="minorHAnsi" w:hAnsiTheme="minorHAnsi" w:cstheme="minorHAnsi"/>
          <w:color w:val="auto"/>
        </w:rPr>
        <w:t>odds</w:t>
      </w:r>
      <w:r w:rsidRPr="001268D5">
        <w:rPr>
          <w:rFonts w:asciiTheme="minorHAnsi" w:hAnsiTheme="minorHAnsi" w:cstheme="minorHAnsi"/>
          <w:color w:val="auto"/>
        </w:rPr>
        <w:t xml:space="preserve"> ratios and 95% confidence intervals for </w:t>
      </w:r>
      <w:r>
        <w:rPr>
          <w:rFonts w:asciiTheme="minorHAnsi" w:hAnsiTheme="minorHAnsi" w:cstheme="minorHAnsi"/>
          <w:color w:val="auto"/>
        </w:rPr>
        <w:t>conception to first service</w:t>
      </w:r>
      <w:r w:rsidRPr="001268D5">
        <w:rPr>
          <w:rFonts w:asciiTheme="minorHAnsi" w:hAnsiTheme="minorHAnsi" w:cstheme="minorHAnsi"/>
          <w:color w:val="auto"/>
        </w:rPr>
        <w:t xml:space="preserve"> (</w:t>
      </w:r>
      <w:r>
        <w:rPr>
          <w:rFonts w:asciiTheme="minorHAnsi" w:hAnsiTheme="minorHAnsi" w:cstheme="minorHAnsi"/>
          <w:color w:val="auto"/>
        </w:rPr>
        <w:t>Jerseys</w:t>
      </w:r>
      <w:r w:rsidRPr="001268D5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  <w:vertAlign w:val="superscript"/>
        </w:rPr>
        <w:t>1</w:t>
      </w:r>
    </w:p>
    <w:tbl>
      <w:tblPr>
        <w:tblStyle w:val="PlainTable3"/>
        <w:tblW w:w="8740" w:type="dxa"/>
        <w:tblLook w:val="0420" w:firstRow="1" w:lastRow="0" w:firstColumn="0" w:lastColumn="0" w:noHBand="0" w:noVBand="1"/>
      </w:tblPr>
      <w:tblGrid>
        <w:gridCol w:w="4020"/>
        <w:gridCol w:w="2260"/>
        <w:gridCol w:w="2460"/>
      </w:tblGrid>
      <w:tr w:rsidR="002202D7" w:rsidRPr="00D6021E" w14:paraId="2B78DA83" w14:textId="77777777" w:rsidTr="00C60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02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9DC5C89" w14:textId="77777777" w:rsidR="002202D7" w:rsidRPr="00D6021E" w:rsidRDefault="002202D7" w:rsidP="00C60477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7B45A6">
              <w:rPr>
                <w:rFonts w:ascii="Calibri" w:eastAsia="Times New Roman" w:hAnsi="Calibri" w:cs="Calibri"/>
                <w:caps w:val="0"/>
                <w:kern w:val="24"/>
                <w:lang w:val="en-US" w:eastAsia="en-AU"/>
              </w:rPr>
              <w:t>Explanatory variable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35D6A9DE" w14:textId="77777777" w:rsidR="002202D7" w:rsidRPr="00D6021E" w:rsidRDefault="002202D7" w:rsidP="00C60477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7B45A6">
              <w:rPr>
                <w:rFonts w:ascii="Calibri" w:eastAsia="Times New Roman" w:hAnsi="Calibri" w:cs="Calibri"/>
                <w:caps w:val="0"/>
                <w:kern w:val="24"/>
                <w:lang w:val="en-US" w:eastAsia="en-AU"/>
              </w:rPr>
              <w:t>Odds ratio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073F8909" w14:textId="77777777" w:rsidR="002202D7" w:rsidRPr="00D6021E" w:rsidRDefault="002202D7" w:rsidP="00C60477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7B45A6">
              <w:rPr>
                <w:rFonts w:ascii="Calibri" w:eastAsia="Times New Roman" w:hAnsi="Calibri" w:cs="Calibri"/>
                <w:caps w:val="0"/>
                <w:kern w:val="24"/>
                <w:lang w:val="en-US" w:eastAsia="en-AU"/>
              </w:rPr>
              <w:t>95% CI</w:t>
            </w:r>
          </w:p>
        </w:tc>
      </w:tr>
      <w:tr w:rsidR="002202D7" w:rsidRPr="00D6021E" w14:paraId="493AA40C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8740" w:type="dxa"/>
            <w:gridSpan w:val="3"/>
            <w:shd w:val="clear" w:color="auto" w:fill="FFFFFF" w:themeFill="background1"/>
            <w:hideMark/>
          </w:tcPr>
          <w:p w14:paraId="5663AEED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 xml:space="preserve">Daughter fertility </w:t>
            </w:r>
            <w:r>
              <w:rPr>
                <w:rFonts w:ascii="Calibri" w:eastAsia="Times New Roman" w:hAnsi="Calibri" w:cs="Calibri"/>
                <w:kern w:val="24"/>
                <w:lang w:val="en-US" w:eastAsia="en-AU"/>
              </w:rPr>
              <w:t>EBV</w:t>
            </w:r>
          </w:p>
        </w:tc>
      </w:tr>
      <w:tr w:rsidR="002202D7" w:rsidRPr="00D6021E" w14:paraId="01C185F9" w14:textId="77777777" w:rsidTr="00C60477">
        <w:trPr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69B4340D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 xml:space="preserve">      Single unit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413DD2CE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1.075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7BCCFAE1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1.031 – 1.121</w:t>
            </w:r>
          </w:p>
        </w:tc>
      </w:tr>
      <w:tr w:rsidR="002202D7" w:rsidRPr="00D6021E" w14:paraId="64E19BA2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tcW w:w="8740" w:type="dxa"/>
            <w:gridSpan w:val="3"/>
            <w:shd w:val="clear" w:color="auto" w:fill="FFFFFF" w:themeFill="background1"/>
            <w:hideMark/>
          </w:tcPr>
          <w:p w14:paraId="783D5B39" w14:textId="77777777" w:rsidR="002202D7" w:rsidRPr="00D6021E" w:rsidRDefault="002202D7" w:rsidP="00C60477">
            <w:pPr>
              <w:pStyle w:val="NoSpacing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6021E">
              <w:rPr>
                <w:lang w:val="en-US" w:eastAsia="en-AU"/>
              </w:rPr>
              <w:t xml:space="preserve">Age at calving (for a cow with a 120-day milk yield of 2700 liters) </w:t>
            </w:r>
            <w:r w:rsidRPr="00D6021E">
              <w:rPr>
                <w:position w:val="7"/>
                <w:vertAlign w:val="superscript"/>
                <w:lang w:val="en-US" w:eastAsia="en-AU"/>
              </w:rPr>
              <w:t>2</w:t>
            </w:r>
          </w:p>
        </w:tc>
      </w:tr>
      <w:tr w:rsidR="002202D7" w:rsidRPr="00D6021E" w14:paraId="5B538CDC" w14:textId="77777777" w:rsidTr="00C60477">
        <w:trPr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3E1C856C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2 years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67374577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1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4E70E023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ref</w:t>
            </w:r>
          </w:p>
        </w:tc>
      </w:tr>
      <w:tr w:rsidR="002202D7" w:rsidRPr="00D6021E" w14:paraId="4EF12829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tcW w:w="4020" w:type="dxa"/>
            <w:shd w:val="clear" w:color="auto" w:fill="FFFFFF" w:themeFill="background1"/>
            <w:hideMark/>
          </w:tcPr>
          <w:p w14:paraId="2F4FAE36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3 years</w:t>
            </w:r>
          </w:p>
          <w:p w14:paraId="1EDB22BD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4 years</w:t>
            </w:r>
          </w:p>
          <w:p w14:paraId="57D06D52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5 years</w:t>
            </w:r>
          </w:p>
          <w:p w14:paraId="71FED99F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7 years</w:t>
            </w:r>
          </w:p>
          <w:p w14:paraId="58EFAC1C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9+ years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7DAA980B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eastAsia="en-AU"/>
              </w:rPr>
              <w:t>1.003</w:t>
            </w:r>
          </w:p>
          <w:p w14:paraId="1497D117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>0.994</w:t>
            </w:r>
          </w:p>
          <w:p w14:paraId="1F3D12D5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>0.963</w:t>
            </w:r>
          </w:p>
          <w:p w14:paraId="0508470E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>0.844</w:t>
            </w:r>
          </w:p>
          <w:p w14:paraId="299A971D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>0.684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2AA401C3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eastAsia="en-AU"/>
              </w:rPr>
              <w:t>0.706 – 1.424</w:t>
            </w:r>
          </w:p>
          <w:p w14:paraId="70E46197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>0.669 – 1.411</w:t>
            </w:r>
          </w:p>
          <w:p w14:paraId="0480D033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>0.674 – 1.375</w:t>
            </w:r>
          </w:p>
          <w:p w14:paraId="5CBFEF32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>0.588 – 1.212</w:t>
            </w:r>
          </w:p>
          <w:p w14:paraId="4A48339F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>0.448 – 1.045</w:t>
            </w:r>
          </w:p>
        </w:tc>
      </w:tr>
      <w:tr w:rsidR="002202D7" w:rsidRPr="00D6021E" w14:paraId="2449E1F1" w14:textId="77777777" w:rsidTr="00C60477">
        <w:trPr>
          <w:trHeight w:val="281"/>
        </w:trPr>
        <w:tc>
          <w:tcPr>
            <w:tcW w:w="8740" w:type="dxa"/>
            <w:gridSpan w:val="3"/>
            <w:shd w:val="clear" w:color="auto" w:fill="FFFFFF" w:themeFill="background1"/>
            <w:hideMark/>
          </w:tcPr>
          <w:p w14:paraId="149E9F17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 xml:space="preserve">Days calved at insemination </w:t>
            </w:r>
            <w:r w:rsidRPr="00D6021E">
              <w:rPr>
                <w:rFonts w:ascii="Calibri" w:eastAsia="Times New Roman" w:hAnsi="Calibri" w:cs="Calibri"/>
                <w:kern w:val="24"/>
                <w:position w:val="7"/>
                <w:vertAlign w:val="superscript"/>
                <w:lang w:val="en-US" w:eastAsia="en-AU"/>
              </w:rPr>
              <w:t>2</w:t>
            </w:r>
          </w:p>
        </w:tc>
      </w:tr>
      <w:tr w:rsidR="002202D7" w:rsidRPr="00D6021E" w14:paraId="18ABB1A6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416D90F3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eastAsia="en-AU"/>
              </w:rPr>
              <w:t>30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235E8F2C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val="en-US" w:eastAsia="en-AU"/>
              </w:rPr>
              <w:t>0.702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7DA75D1A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>0.440 – 1.119</w:t>
            </w:r>
          </w:p>
        </w:tc>
      </w:tr>
      <w:tr w:rsidR="002202D7" w:rsidRPr="00D6021E" w14:paraId="1BF0A530" w14:textId="77777777" w:rsidTr="00C60477">
        <w:trPr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0DCAE2E2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eastAsia="en-AU"/>
              </w:rPr>
              <w:t>60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3B6EA6B5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eastAsia="en-AU"/>
              </w:rPr>
              <w:t>1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1EFE46D9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>ref</w:t>
            </w:r>
          </w:p>
        </w:tc>
      </w:tr>
      <w:tr w:rsidR="002202D7" w:rsidRPr="00D6021E" w14:paraId="38AEFF67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79FDD84F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90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1A603F8B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>1.085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79728040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>0.757 – 1.555</w:t>
            </w:r>
          </w:p>
        </w:tc>
      </w:tr>
      <w:tr w:rsidR="002202D7" w:rsidRPr="00D6021E" w14:paraId="1920B35D" w14:textId="77777777" w:rsidTr="00C60477">
        <w:trPr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2C88D87A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eastAsia="en-AU"/>
              </w:rPr>
              <w:t>120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18E593CB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eastAsia="en-AU"/>
              </w:rPr>
              <w:t>1.107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3A63938F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eastAsia="en-AU"/>
              </w:rPr>
              <w:t xml:space="preserve">0.746 – 1.643 </w:t>
            </w:r>
          </w:p>
        </w:tc>
      </w:tr>
      <w:tr w:rsidR="002202D7" w:rsidRPr="00D6021E" w14:paraId="530626CE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8740" w:type="dxa"/>
            <w:gridSpan w:val="3"/>
            <w:shd w:val="clear" w:color="auto" w:fill="FFFFFF" w:themeFill="background1"/>
            <w:hideMark/>
          </w:tcPr>
          <w:p w14:paraId="168DA52B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 xml:space="preserve">Milk yield (L) at 120 days (for a 5-year-old cow in the third quartile protein percentage group) </w:t>
            </w:r>
            <w:r w:rsidRPr="00D6021E">
              <w:rPr>
                <w:rFonts w:ascii="Calibri" w:eastAsia="Times New Roman" w:hAnsi="Calibri" w:cs="Calibri"/>
                <w:kern w:val="24"/>
                <w:position w:val="7"/>
                <w:vertAlign w:val="superscript"/>
                <w:lang w:val="en-US" w:eastAsia="en-AU"/>
              </w:rPr>
              <w:t>2</w:t>
            </w:r>
          </w:p>
        </w:tc>
      </w:tr>
      <w:tr w:rsidR="002202D7" w:rsidRPr="00D6021E" w14:paraId="48EC0365" w14:textId="77777777" w:rsidTr="00C60477">
        <w:trPr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2E0B91EA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Calibri" w:hAnsi="Calibri" w:cs="Times New Roman"/>
                <w:kern w:val="24"/>
                <w:lang w:val="en-US" w:eastAsia="en-AU"/>
              </w:rPr>
              <w:t>1500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0CE99920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1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78A40F4D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ref</w:t>
            </w:r>
          </w:p>
        </w:tc>
      </w:tr>
      <w:tr w:rsidR="002202D7" w:rsidRPr="00D6021E" w14:paraId="3CB98F78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214B0E70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eastAsia="en-AU"/>
              </w:rPr>
              <w:t>2500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5775A2DF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eastAsia="en-AU"/>
              </w:rPr>
              <w:t>0.872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56F62A17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eastAsia="en-AU"/>
              </w:rPr>
              <w:t>0.604 – 1.258</w:t>
            </w:r>
          </w:p>
        </w:tc>
      </w:tr>
      <w:tr w:rsidR="002202D7" w:rsidRPr="00D6021E" w14:paraId="5BF5D0CA" w14:textId="77777777" w:rsidTr="00C60477">
        <w:trPr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35C1C3A3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eastAsia="en-AU"/>
              </w:rPr>
              <w:t>3500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657B2445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eastAsia="en-AU"/>
              </w:rPr>
              <w:t>0.731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402B6606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0.459 – 1.165</w:t>
            </w:r>
          </w:p>
        </w:tc>
      </w:tr>
      <w:tr w:rsidR="002202D7" w:rsidRPr="00D6021E" w14:paraId="4A44B2D2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0057C2B5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4500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41D54DC1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0.589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2F14C134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 xml:space="preserve">0.271 – 1.277   </w:t>
            </w:r>
          </w:p>
        </w:tc>
      </w:tr>
      <w:tr w:rsidR="002202D7" w:rsidRPr="00D6021E" w14:paraId="61A06774" w14:textId="77777777" w:rsidTr="00C60477">
        <w:trPr>
          <w:trHeight w:val="281"/>
        </w:trPr>
        <w:tc>
          <w:tcPr>
            <w:tcW w:w="8740" w:type="dxa"/>
            <w:gridSpan w:val="3"/>
            <w:shd w:val="clear" w:color="auto" w:fill="FFFFFF" w:themeFill="background1"/>
            <w:hideMark/>
          </w:tcPr>
          <w:p w14:paraId="488CEE57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 xml:space="preserve">Protein percentage at 120 days (for a 5-year-old cow with a 120-day milk yield of 2700 liters) </w:t>
            </w:r>
            <w:r w:rsidRPr="00D6021E">
              <w:rPr>
                <w:rFonts w:ascii="Calibri" w:eastAsia="Times New Roman" w:hAnsi="Calibri" w:cs="Calibri"/>
                <w:kern w:val="24"/>
                <w:position w:val="7"/>
                <w:vertAlign w:val="superscript"/>
                <w:lang w:val="en-US" w:eastAsia="en-AU"/>
              </w:rPr>
              <w:t>2</w:t>
            </w:r>
          </w:p>
        </w:tc>
      </w:tr>
      <w:tr w:rsidR="002202D7" w:rsidRPr="00D6021E" w14:paraId="365153CE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tcW w:w="402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1ADC3E6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&lt; 3.40%</w:t>
            </w:r>
          </w:p>
          <w:p w14:paraId="62414AEF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3.40 – 3.54%</w:t>
            </w:r>
          </w:p>
          <w:p w14:paraId="7DE4A0BE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3.54 – 3.69%</w:t>
            </w:r>
          </w:p>
          <w:p w14:paraId="46F784C5" w14:textId="77777777" w:rsidR="002202D7" w:rsidRPr="00D6021E" w:rsidRDefault="002202D7" w:rsidP="00C60477">
            <w:pPr>
              <w:spacing w:line="276" w:lineRule="auto"/>
              <w:ind w:firstLine="288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&gt; 3.69%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0AD5B33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1</w:t>
            </w:r>
          </w:p>
          <w:p w14:paraId="35908101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1.107</w:t>
            </w:r>
          </w:p>
          <w:p w14:paraId="03B1D62A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1.030</w:t>
            </w:r>
          </w:p>
          <w:p w14:paraId="5871B1B8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1.032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CBBBCFB" w14:textId="1FBB80FB" w:rsidR="002202D7" w:rsidRPr="00D6021E" w:rsidRDefault="001E1C64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lang w:val="en-US" w:eastAsia="en-AU"/>
              </w:rPr>
              <w:t>r</w:t>
            </w:r>
            <w:r w:rsidR="002202D7"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ef</w:t>
            </w:r>
          </w:p>
          <w:p w14:paraId="694DBA8E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eastAsia="en-AU"/>
              </w:rPr>
              <w:t>0.775 – 1.580</w:t>
            </w:r>
          </w:p>
          <w:p w14:paraId="65FABD77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>0.721 – 1.470</w:t>
            </w:r>
          </w:p>
          <w:p w14:paraId="5F435CF0" w14:textId="77777777" w:rsidR="002202D7" w:rsidRPr="00D6021E" w:rsidRDefault="002202D7" w:rsidP="00C6047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D6021E">
              <w:rPr>
                <w:rFonts w:ascii="Calibri" w:eastAsia="Times New Roman" w:hAnsi="Calibri" w:cs="Calibri"/>
                <w:kern w:val="24"/>
                <w:lang w:val="en-US" w:eastAsia="en-AU"/>
              </w:rPr>
              <w:t xml:space="preserve">0.719 – 1.480 </w:t>
            </w:r>
          </w:p>
        </w:tc>
      </w:tr>
    </w:tbl>
    <w:p w14:paraId="6908DFE6" w14:textId="77777777" w:rsidR="002202D7" w:rsidRDefault="002202D7" w:rsidP="002202D7">
      <w:pPr>
        <w:spacing w:after="0"/>
      </w:pPr>
      <w:r>
        <w:rPr>
          <w:vertAlign w:val="superscript"/>
        </w:rPr>
        <w:t xml:space="preserve">1 </w:t>
      </w:r>
      <w:r>
        <w:t>The model was also adjusted by year of insemination (see Supplementary Table 6b for results).</w:t>
      </w:r>
    </w:p>
    <w:p w14:paraId="14826122" w14:textId="77777777" w:rsidR="002202D7" w:rsidRDefault="002202D7" w:rsidP="002202D7">
      <w:r>
        <w:rPr>
          <w:vertAlign w:val="superscript"/>
        </w:rPr>
        <w:t>2</w:t>
      </w:r>
      <w:r>
        <w:t xml:space="preserve"> Age at calving and days calved at insemination were fitted as natural splines to the model, while age at calving, 120-day milk yield and protein percentage included interaction terms. To simplify interpretation of these variables, the predicted odds ratios and 95% confidence intervals for specific values are presented here (based on the fixed effects only; see Supplementary Materials S1 for details). </w:t>
      </w:r>
    </w:p>
    <w:p w14:paraId="68D52260" w14:textId="77777777" w:rsidR="002202D7" w:rsidRDefault="002202D7" w:rsidP="002202D7">
      <w:pPr>
        <w:pStyle w:val="Heading3"/>
      </w:pPr>
      <w:r>
        <w:t>In-calf results</w:t>
      </w:r>
    </w:p>
    <w:p w14:paraId="5394B296" w14:textId="58BDA243" w:rsidR="002202D7" w:rsidRPr="00A11753" w:rsidRDefault="002202D7" w:rsidP="002202D7">
      <w:pPr>
        <w:pStyle w:val="Heading5"/>
        <w:numPr>
          <w:ilvl w:val="0"/>
          <w:numId w:val="0"/>
        </w:numPr>
        <w:ind w:left="284"/>
      </w:pPr>
      <w:r>
        <w:t xml:space="preserve">Table </w:t>
      </w:r>
      <w:r w:rsidR="00CC0CEE">
        <w:t>S5</w:t>
      </w:r>
      <w:r>
        <w:t xml:space="preserve">. </w:t>
      </w:r>
      <w:r w:rsidRPr="001268D5">
        <w:rPr>
          <w:rFonts w:asciiTheme="minorHAnsi" w:hAnsiTheme="minorHAnsi" w:cstheme="minorHAnsi"/>
          <w:color w:val="auto"/>
        </w:rPr>
        <w:t xml:space="preserve">Adjusted </w:t>
      </w:r>
      <w:r>
        <w:rPr>
          <w:rFonts w:asciiTheme="minorHAnsi" w:hAnsiTheme="minorHAnsi" w:cstheme="minorHAnsi"/>
          <w:color w:val="auto"/>
        </w:rPr>
        <w:t>hazard</w:t>
      </w:r>
      <w:r w:rsidRPr="001268D5">
        <w:rPr>
          <w:rFonts w:asciiTheme="minorHAnsi" w:hAnsiTheme="minorHAnsi" w:cstheme="minorHAnsi"/>
          <w:color w:val="auto"/>
        </w:rPr>
        <w:t xml:space="preserve"> ratios and 95% confidence intervals for </w:t>
      </w:r>
      <w:r>
        <w:rPr>
          <w:rFonts w:asciiTheme="minorHAnsi" w:hAnsiTheme="minorHAnsi" w:cstheme="minorHAnsi"/>
          <w:color w:val="auto"/>
        </w:rPr>
        <w:t>calving within the first 42 days after calving start date</w:t>
      </w:r>
      <w:r w:rsidRPr="001268D5">
        <w:rPr>
          <w:rFonts w:asciiTheme="minorHAnsi" w:hAnsiTheme="minorHAnsi" w:cstheme="minorHAnsi"/>
          <w:color w:val="auto"/>
        </w:rPr>
        <w:t xml:space="preserve"> (</w:t>
      </w:r>
      <w:r>
        <w:rPr>
          <w:rFonts w:asciiTheme="minorHAnsi" w:hAnsiTheme="minorHAnsi" w:cstheme="minorHAnsi"/>
          <w:color w:val="auto"/>
        </w:rPr>
        <w:t>Holstein-Friesians</w:t>
      </w:r>
      <w:r w:rsidRPr="001268D5">
        <w:rPr>
          <w:rFonts w:asciiTheme="minorHAnsi" w:hAnsiTheme="minorHAnsi" w:cstheme="minorHAnsi"/>
          <w:color w:val="auto"/>
        </w:rPr>
        <w:t>)</w:t>
      </w:r>
    </w:p>
    <w:tbl>
      <w:tblPr>
        <w:tblStyle w:val="PlainTable3"/>
        <w:tblW w:w="8620" w:type="dxa"/>
        <w:tblLook w:val="0420" w:firstRow="1" w:lastRow="0" w:firstColumn="0" w:lastColumn="0" w:noHBand="0" w:noVBand="1"/>
      </w:tblPr>
      <w:tblGrid>
        <w:gridCol w:w="3980"/>
        <w:gridCol w:w="2220"/>
        <w:gridCol w:w="2420"/>
      </w:tblGrid>
      <w:tr w:rsidR="002202D7" w:rsidRPr="0033561C" w14:paraId="215FF05E" w14:textId="77777777" w:rsidTr="00C60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3980" w:type="dxa"/>
            <w:hideMark/>
          </w:tcPr>
          <w:p w14:paraId="0A940C0C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caps w:val="0"/>
                <w:lang w:val="en-US"/>
              </w:rPr>
              <w:t>Explanatory variable</w:t>
            </w:r>
          </w:p>
        </w:tc>
        <w:tc>
          <w:tcPr>
            <w:tcW w:w="2220" w:type="dxa"/>
            <w:hideMark/>
          </w:tcPr>
          <w:p w14:paraId="6C9EDCE2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caps w:val="0"/>
                <w:lang w:val="en-US"/>
              </w:rPr>
              <w:t>Odds ratio</w:t>
            </w:r>
          </w:p>
        </w:tc>
        <w:tc>
          <w:tcPr>
            <w:tcW w:w="2420" w:type="dxa"/>
            <w:hideMark/>
          </w:tcPr>
          <w:p w14:paraId="258CB09B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 xml:space="preserve">95% </w:t>
            </w:r>
            <w:r>
              <w:rPr>
                <w:caps w:val="0"/>
                <w:lang w:val="en-US"/>
              </w:rPr>
              <w:t>CI</w:t>
            </w:r>
          </w:p>
        </w:tc>
      </w:tr>
      <w:tr w:rsidR="002202D7" w:rsidRPr="0033561C" w14:paraId="0B04A994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tcW w:w="8620" w:type="dxa"/>
            <w:gridSpan w:val="3"/>
            <w:shd w:val="clear" w:color="auto" w:fill="FFFFFF" w:themeFill="background1"/>
            <w:hideMark/>
          </w:tcPr>
          <w:p w14:paraId="7895199E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 xml:space="preserve">Daughter fertility </w:t>
            </w:r>
            <w:r>
              <w:rPr>
                <w:lang w:val="en-US"/>
              </w:rPr>
              <w:t>EBV</w:t>
            </w:r>
          </w:p>
        </w:tc>
      </w:tr>
      <w:tr w:rsidR="002202D7" w:rsidRPr="0033561C" w14:paraId="77367761" w14:textId="77777777" w:rsidTr="00C60477">
        <w:trPr>
          <w:trHeight w:val="282"/>
        </w:trPr>
        <w:tc>
          <w:tcPr>
            <w:tcW w:w="3980" w:type="dxa"/>
            <w:shd w:val="clear" w:color="auto" w:fill="FFFFFF" w:themeFill="background1"/>
            <w:hideMark/>
          </w:tcPr>
          <w:p w14:paraId="4CEA4AE3" w14:textId="77777777" w:rsidR="002202D7" w:rsidRPr="0033561C" w:rsidRDefault="002202D7" w:rsidP="00C60477">
            <w:pPr>
              <w:spacing w:line="276" w:lineRule="auto"/>
            </w:pPr>
            <w:r w:rsidRPr="0033561C">
              <w:lastRenderedPageBreak/>
              <w:t xml:space="preserve">        Single unit</w:t>
            </w: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5347C22D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1.054</w:t>
            </w:r>
          </w:p>
        </w:tc>
        <w:tc>
          <w:tcPr>
            <w:tcW w:w="2420" w:type="dxa"/>
            <w:shd w:val="clear" w:color="auto" w:fill="FFFFFF" w:themeFill="background1"/>
            <w:hideMark/>
          </w:tcPr>
          <w:p w14:paraId="02F11EC7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1.044 – 1.065</w:t>
            </w:r>
          </w:p>
        </w:tc>
      </w:tr>
      <w:tr w:rsidR="002202D7" w:rsidRPr="0033561C" w14:paraId="22BCCF9C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tcW w:w="8620" w:type="dxa"/>
            <w:gridSpan w:val="3"/>
            <w:shd w:val="clear" w:color="auto" w:fill="FFFFFF" w:themeFill="background1"/>
            <w:hideMark/>
          </w:tcPr>
          <w:p w14:paraId="7F8EC231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 xml:space="preserve">Age at calving (for a cow with a 120-day milk yield of 3800 liters) </w:t>
            </w:r>
            <w:r w:rsidRPr="0033561C">
              <w:rPr>
                <w:vertAlign w:val="superscript"/>
                <w:lang w:val="en-US"/>
              </w:rPr>
              <w:t>2</w:t>
            </w:r>
          </w:p>
        </w:tc>
      </w:tr>
      <w:tr w:rsidR="002202D7" w:rsidRPr="0033561C" w14:paraId="724520E8" w14:textId="77777777" w:rsidTr="00C60477">
        <w:trPr>
          <w:trHeight w:val="1578"/>
        </w:trPr>
        <w:tc>
          <w:tcPr>
            <w:tcW w:w="3980" w:type="dxa"/>
            <w:shd w:val="clear" w:color="auto" w:fill="FFFFFF" w:themeFill="background1"/>
            <w:hideMark/>
          </w:tcPr>
          <w:p w14:paraId="40754640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rPr>
                <w:lang w:val="en-US"/>
              </w:rPr>
              <w:t>2 years</w:t>
            </w:r>
          </w:p>
          <w:p w14:paraId="6E14D007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rPr>
                <w:lang w:val="en-US"/>
              </w:rPr>
              <w:t>3 years</w:t>
            </w:r>
          </w:p>
          <w:p w14:paraId="2F7D8106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rPr>
                <w:lang w:val="en-US"/>
              </w:rPr>
              <w:t>4 years</w:t>
            </w:r>
          </w:p>
          <w:p w14:paraId="7CCB8CFB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rPr>
                <w:lang w:val="en-US"/>
              </w:rPr>
              <w:t>5 years</w:t>
            </w:r>
          </w:p>
          <w:p w14:paraId="27EC762A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rPr>
                <w:lang w:val="en-US"/>
              </w:rPr>
              <w:t>7 years</w:t>
            </w:r>
          </w:p>
          <w:p w14:paraId="357E0233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rPr>
                <w:lang w:val="en-US"/>
              </w:rPr>
              <w:t>9+ years</w:t>
            </w: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3E27294E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1</w:t>
            </w:r>
          </w:p>
          <w:p w14:paraId="7F6879D0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0.965</w:t>
            </w:r>
          </w:p>
          <w:p w14:paraId="661610A7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0.920</w:t>
            </w:r>
          </w:p>
          <w:p w14:paraId="7789CCAD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0.856</w:t>
            </w:r>
          </w:p>
          <w:p w14:paraId="7C7E0C45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0.699</w:t>
            </w:r>
          </w:p>
          <w:p w14:paraId="0AA9A3FD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0.547</w:t>
            </w:r>
          </w:p>
        </w:tc>
        <w:tc>
          <w:tcPr>
            <w:tcW w:w="2420" w:type="dxa"/>
            <w:shd w:val="clear" w:color="auto" w:fill="FFFFFF" w:themeFill="background1"/>
            <w:hideMark/>
          </w:tcPr>
          <w:p w14:paraId="2904CA33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ref</w:t>
            </w:r>
          </w:p>
          <w:p w14:paraId="37CDBD3A" w14:textId="77777777" w:rsidR="002202D7" w:rsidRPr="0033561C" w:rsidRDefault="002202D7" w:rsidP="00C60477">
            <w:pPr>
              <w:spacing w:line="276" w:lineRule="auto"/>
            </w:pPr>
            <w:r w:rsidRPr="0033561C">
              <w:t>0.907 – 1.028</w:t>
            </w:r>
          </w:p>
          <w:p w14:paraId="6AE12479" w14:textId="77777777" w:rsidR="002202D7" w:rsidRPr="0033561C" w:rsidRDefault="002202D7" w:rsidP="00C60477">
            <w:pPr>
              <w:spacing w:line="276" w:lineRule="auto"/>
            </w:pPr>
            <w:r w:rsidRPr="0033561C">
              <w:t>0.861 – 0.982</w:t>
            </w:r>
          </w:p>
          <w:p w14:paraId="5A411DF5" w14:textId="77777777" w:rsidR="002202D7" w:rsidRPr="0033561C" w:rsidRDefault="002202D7" w:rsidP="00C60477">
            <w:pPr>
              <w:spacing w:line="276" w:lineRule="auto"/>
            </w:pPr>
            <w:r w:rsidRPr="0033561C">
              <w:t>0.798 – 0.917</w:t>
            </w:r>
          </w:p>
          <w:p w14:paraId="0F271E58" w14:textId="77777777" w:rsidR="002202D7" w:rsidRPr="0033561C" w:rsidRDefault="002202D7" w:rsidP="00C60477">
            <w:pPr>
              <w:spacing w:line="276" w:lineRule="auto"/>
            </w:pPr>
            <w:r w:rsidRPr="0033561C">
              <w:t>0.652 – 0.749</w:t>
            </w:r>
          </w:p>
          <w:p w14:paraId="6AC3BD61" w14:textId="77777777" w:rsidR="002202D7" w:rsidRPr="0033561C" w:rsidRDefault="002202D7" w:rsidP="00C60477">
            <w:pPr>
              <w:spacing w:line="276" w:lineRule="auto"/>
            </w:pPr>
            <w:r w:rsidRPr="0033561C">
              <w:t>0.499 – 0.599</w:t>
            </w:r>
          </w:p>
        </w:tc>
      </w:tr>
      <w:tr w:rsidR="002202D7" w:rsidRPr="0033561C" w14:paraId="2F58CA2F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tcW w:w="8620" w:type="dxa"/>
            <w:gridSpan w:val="3"/>
            <w:shd w:val="clear" w:color="auto" w:fill="FFFFFF" w:themeFill="background1"/>
            <w:hideMark/>
          </w:tcPr>
          <w:p w14:paraId="610C48FC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 xml:space="preserve">Days calved at MSD </w:t>
            </w:r>
            <w:r w:rsidRPr="0033561C">
              <w:rPr>
                <w:vertAlign w:val="superscript"/>
                <w:lang w:val="en-US"/>
              </w:rPr>
              <w:t>2</w:t>
            </w:r>
          </w:p>
        </w:tc>
      </w:tr>
      <w:tr w:rsidR="002202D7" w:rsidRPr="0033561C" w14:paraId="4270AA71" w14:textId="77777777" w:rsidTr="00C60477">
        <w:trPr>
          <w:trHeight w:val="1010"/>
        </w:trPr>
        <w:tc>
          <w:tcPr>
            <w:tcW w:w="3980" w:type="dxa"/>
            <w:shd w:val="clear" w:color="auto" w:fill="FFFFFF" w:themeFill="background1"/>
            <w:hideMark/>
          </w:tcPr>
          <w:p w14:paraId="7C51305B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t>30</w:t>
            </w:r>
          </w:p>
          <w:p w14:paraId="51B9179B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t>60</w:t>
            </w:r>
          </w:p>
          <w:p w14:paraId="44CB7B96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rPr>
                <w:lang w:val="en-US"/>
              </w:rPr>
              <w:t>90</w:t>
            </w:r>
          </w:p>
          <w:p w14:paraId="4D510102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t>120</w:t>
            </w: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37A08990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0.563</w:t>
            </w:r>
          </w:p>
          <w:p w14:paraId="24CA1901" w14:textId="77777777" w:rsidR="002202D7" w:rsidRPr="0033561C" w:rsidRDefault="002202D7" w:rsidP="00C60477">
            <w:pPr>
              <w:spacing w:line="276" w:lineRule="auto"/>
            </w:pPr>
            <w:r w:rsidRPr="0033561C">
              <w:t>1</w:t>
            </w:r>
          </w:p>
          <w:p w14:paraId="782DFDF9" w14:textId="77777777" w:rsidR="002202D7" w:rsidRPr="0033561C" w:rsidRDefault="002202D7" w:rsidP="00C60477">
            <w:pPr>
              <w:spacing w:line="276" w:lineRule="auto"/>
            </w:pPr>
            <w:r w:rsidRPr="0033561C">
              <w:t>1.262</w:t>
            </w:r>
          </w:p>
          <w:p w14:paraId="177525A8" w14:textId="77777777" w:rsidR="002202D7" w:rsidRPr="0033561C" w:rsidRDefault="002202D7" w:rsidP="00C60477">
            <w:pPr>
              <w:spacing w:line="276" w:lineRule="auto"/>
            </w:pPr>
            <w:r w:rsidRPr="0033561C">
              <w:t>1.682</w:t>
            </w:r>
          </w:p>
        </w:tc>
        <w:tc>
          <w:tcPr>
            <w:tcW w:w="2420" w:type="dxa"/>
            <w:shd w:val="clear" w:color="auto" w:fill="FFFFFF" w:themeFill="background1"/>
            <w:hideMark/>
          </w:tcPr>
          <w:p w14:paraId="04325C9A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0.524 – 0.605</w:t>
            </w:r>
          </w:p>
          <w:p w14:paraId="1B1726C3" w14:textId="77777777" w:rsidR="002202D7" w:rsidRPr="0033561C" w:rsidRDefault="002202D7" w:rsidP="00C60477">
            <w:pPr>
              <w:spacing w:line="276" w:lineRule="auto"/>
            </w:pPr>
            <w:r w:rsidRPr="0033561C">
              <w:t>ref</w:t>
            </w:r>
          </w:p>
          <w:p w14:paraId="6236BDC3" w14:textId="77777777" w:rsidR="002202D7" w:rsidRPr="0033561C" w:rsidRDefault="002202D7" w:rsidP="00C60477">
            <w:pPr>
              <w:spacing w:line="276" w:lineRule="auto"/>
            </w:pPr>
            <w:r w:rsidRPr="0033561C">
              <w:t>1.166 – 1.365</w:t>
            </w:r>
          </w:p>
          <w:p w14:paraId="691AC125" w14:textId="77777777" w:rsidR="002202D7" w:rsidRPr="0033561C" w:rsidRDefault="002202D7" w:rsidP="00C60477">
            <w:pPr>
              <w:spacing w:line="276" w:lineRule="auto"/>
            </w:pPr>
            <w:r w:rsidRPr="0033561C">
              <w:t xml:space="preserve">1.347 – 2.100 </w:t>
            </w:r>
          </w:p>
        </w:tc>
      </w:tr>
      <w:tr w:rsidR="002202D7" w:rsidRPr="0033561C" w14:paraId="0F7FB4CE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tcW w:w="8620" w:type="dxa"/>
            <w:gridSpan w:val="3"/>
            <w:shd w:val="clear" w:color="auto" w:fill="FFFFFF" w:themeFill="background1"/>
            <w:hideMark/>
          </w:tcPr>
          <w:p w14:paraId="77479082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 xml:space="preserve">Milk yield (L) at 120 days (for a 5-year-old cow with 120-day protein percentage 3.16%) </w:t>
            </w:r>
            <w:r w:rsidRPr="0033561C">
              <w:rPr>
                <w:vertAlign w:val="superscript"/>
                <w:lang w:val="en-US"/>
              </w:rPr>
              <w:t>2</w:t>
            </w:r>
          </w:p>
        </w:tc>
      </w:tr>
      <w:tr w:rsidR="002202D7" w:rsidRPr="0033561C" w14:paraId="1D98C2B7" w14:textId="77777777" w:rsidTr="00C60477">
        <w:trPr>
          <w:trHeight w:val="999"/>
        </w:trPr>
        <w:tc>
          <w:tcPr>
            <w:tcW w:w="3980" w:type="dxa"/>
            <w:shd w:val="clear" w:color="auto" w:fill="FFFFFF" w:themeFill="background1"/>
            <w:hideMark/>
          </w:tcPr>
          <w:p w14:paraId="3147F3C4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rPr>
                <w:lang w:val="en-US"/>
              </w:rPr>
              <w:t>2000</w:t>
            </w:r>
          </w:p>
          <w:p w14:paraId="305F7122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t>3500</w:t>
            </w:r>
          </w:p>
          <w:p w14:paraId="5883F167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t>5000</w:t>
            </w:r>
          </w:p>
          <w:p w14:paraId="58D0E444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rPr>
                <w:lang w:val="en-US"/>
              </w:rPr>
              <w:t>6500</w:t>
            </w: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60D1FB76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1</w:t>
            </w:r>
          </w:p>
          <w:p w14:paraId="72A8DA3F" w14:textId="77777777" w:rsidR="002202D7" w:rsidRPr="0033561C" w:rsidRDefault="002202D7" w:rsidP="00C60477">
            <w:pPr>
              <w:spacing w:line="276" w:lineRule="auto"/>
            </w:pPr>
            <w:r w:rsidRPr="0033561C">
              <w:t>0.872</w:t>
            </w:r>
          </w:p>
          <w:p w14:paraId="52C990CE" w14:textId="77777777" w:rsidR="002202D7" w:rsidRPr="0033561C" w:rsidRDefault="002202D7" w:rsidP="00C60477">
            <w:pPr>
              <w:spacing w:line="276" w:lineRule="auto"/>
            </w:pPr>
            <w:r w:rsidRPr="0033561C">
              <w:t>0.761</w:t>
            </w:r>
          </w:p>
          <w:p w14:paraId="19C51AA9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0.664</w:t>
            </w:r>
          </w:p>
        </w:tc>
        <w:tc>
          <w:tcPr>
            <w:tcW w:w="2420" w:type="dxa"/>
            <w:shd w:val="clear" w:color="auto" w:fill="FFFFFF" w:themeFill="background1"/>
            <w:hideMark/>
          </w:tcPr>
          <w:p w14:paraId="399C877B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ref</w:t>
            </w:r>
          </w:p>
          <w:p w14:paraId="45065B77" w14:textId="77777777" w:rsidR="002202D7" w:rsidRPr="0033561C" w:rsidRDefault="002202D7" w:rsidP="00C60477">
            <w:pPr>
              <w:spacing w:line="276" w:lineRule="auto"/>
            </w:pPr>
            <w:r w:rsidRPr="0033561C">
              <w:t>0.806 – 0.944</w:t>
            </w:r>
          </w:p>
          <w:p w14:paraId="1FEFBFA5" w14:textId="77777777" w:rsidR="002202D7" w:rsidRPr="0033561C" w:rsidRDefault="002202D7" w:rsidP="00C60477">
            <w:pPr>
              <w:spacing w:line="276" w:lineRule="auto"/>
            </w:pPr>
            <w:r w:rsidRPr="0033561C">
              <w:t>0.684 – 0.847</w:t>
            </w:r>
          </w:p>
          <w:p w14:paraId="4B97E77F" w14:textId="77777777" w:rsidR="002202D7" w:rsidRPr="0033561C" w:rsidRDefault="002202D7" w:rsidP="00C60477">
            <w:pPr>
              <w:spacing w:line="276" w:lineRule="auto"/>
            </w:pPr>
            <w:r w:rsidRPr="0033561C">
              <w:t>0.547 – 0.806</w:t>
            </w:r>
            <w:r w:rsidRPr="0033561C">
              <w:rPr>
                <w:lang w:val="en-US"/>
              </w:rPr>
              <w:t xml:space="preserve">   </w:t>
            </w:r>
          </w:p>
        </w:tc>
      </w:tr>
      <w:tr w:rsidR="002202D7" w:rsidRPr="0033561C" w14:paraId="2EF96425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tcW w:w="8620" w:type="dxa"/>
            <w:gridSpan w:val="3"/>
            <w:shd w:val="clear" w:color="auto" w:fill="FFFFFF" w:themeFill="background1"/>
            <w:hideMark/>
          </w:tcPr>
          <w:p w14:paraId="08729637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 xml:space="preserve">Protein percentage at 120 days (for a 5-year-old cow with a 120-day milk yield of 3800 liters) </w:t>
            </w:r>
            <w:r w:rsidRPr="0033561C">
              <w:rPr>
                <w:vertAlign w:val="superscript"/>
                <w:lang w:val="en-US"/>
              </w:rPr>
              <w:t>2</w:t>
            </w:r>
          </w:p>
        </w:tc>
      </w:tr>
      <w:tr w:rsidR="002202D7" w:rsidRPr="0033561C" w14:paraId="553F08EC" w14:textId="77777777" w:rsidTr="00C60477">
        <w:trPr>
          <w:trHeight w:val="1028"/>
        </w:trPr>
        <w:tc>
          <w:tcPr>
            <w:tcW w:w="3980" w:type="dxa"/>
            <w:shd w:val="clear" w:color="auto" w:fill="FFFFFF" w:themeFill="background1"/>
            <w:hideMark/>
          </w:tcPr>
          <w:p w14:paraId="3083A0B5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t>2.7%</w:t>
            </w:r>
          </w:p>
          <w:p w14:paraId="44B8FB3F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t>3.1%</w:t>
            </w:r>
          </w:p>
          <w:p w14:paraId="078B8245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t>3.5%</w:t>
            </w:r>
          </w:p>
          <w:p w14:paraId="0E115781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t>3.9%</w:t>
            </w: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4A569973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1</w:t>
            </w:r>
          </w:p>
          <w:p w14:paraId="7749A358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1.198</w:t>
            </w:r>
          </w:p>
          <w:p w14:paraId="5F0C6D9D" w14:textId="77777777" w:rsidR="002202D7" w:rsidRPr="0033561C" w:rsidRDefault="002202D7" w:rsidP="00C60477">
            <w:pPr>
              <w:spacing w:line="276" w:lineRule="auto"/>
            </w:pPr>
            <w:r w:rsidRPr="0033561C">
              <w:t>1.317</w:t>
            </w:r>
          </w:p>
          <w:p w14:paraId="7AD6099B" w14:textId="77777777" w:rsidR="002202D7" w:rsidRPr="0033561C" w:rsidRDefault="002202D7" w:rsidP="00C60477">
            <w:pPr>
              <w:spacing w:line="276" w:lineRule="auto"/>
            </w:pPr>
            <w:r w:rsidRPr="0033561C">
              <w:t>1.223</w:t>
            </w:r>
          </w:p>
        </w:tc>
        <w:tc>
          <w:tcPr>
            <w:tcW w:w="2420" w:type="dxa"/>
            <w:shd w:val="clear" w:color="auto" w:fill="FFFFFF" w:themeFill="background1"/>
            <w:hideMark/>
          </w:tcPr>
          <w:p w14:paraId="003B7CE5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ref</w:t>
            </w:r>
          </w:p>
          <w:p w14:paraId="0532FACB" w14:textId="77777777" w:rsidR="002202D7" w:rsidRPr="0033561C" w:rsidRDefault="002202D7" w:rsidP="00C60477">
            <w:pPr>
              <w:spacing w:line="276" w:lineRule="auto"/>
            </w:pPr>
            <w:r w:rsidRPr="0033561C">
              <w:t>1.112 – 1.290</w:t>
            </w:r>
          </w:p>
          <w:p w14:paraId="0FCBE790" w14:textId="77777777" w:rsidR="002202D7" w:rsidRPr="0033561C" w:rsidRDefault="002202D7" w:rsidP="00C60477">
            <w:pPr>
              <w:spacing w:line="276" w:lineRule="auto"/>
            </w:pPr>
            <w:r w:rsidRPr="0033561C">
              <w:t>1.204 – 1.439</w:t>
            </w:r>
          </w:p>
          <w:p w14:paraId="1C7F2870" w14:textId="77777777" w:rsidR="002202D7" w:rsidRPr="0033561C" w:rsidRDefault="002202D7" w:rsidP="00C60477">
            <w:pPr>
              <w:spacing w:line="276" w:lineRule="auto"/>
            </w:pPr>
            <w:r w:rsidRPr="0033561C">
              <w:t>1.051 – 1.422</w:t>
            </w:r>
          </w:p>
        </w:tc>
      </w:tr>
      <w:tr w:rsidR="002202D7" w:rsidRPr="0033561C" w14:paraId="122F17E0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tcW w:w="8620" w:type="dxa"/>
            <w:gridSpan w:val="3"/>
            <w:shd w:val="clear" w:color="auto" w:fill="FFFFFF" w:themeFill="background1"/>
            <w:hideMark/>
          </w:tcPr>
          <w:p w14:paraId="6E4618B7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Temperature humidity index</w:t>
            </w:r>
          </w:p>
        </w:tc>
      </w:tr>
      <w:tr w:rsidR="002202D7" w:rsidRPr="0033561C" w14:paraId="5883CE78" w14:textId="77777777" w:rsidTr="00C60477">
        <w:trPr>
          <w:trHeight w:val="282"/>
        </w:trPr>
        <w:tc>
          <w:tcPr>
            <w:tcW w:w="3980" w:type="dxa"/>
            <w:shd w:val="clear" w:color="auto" w:fill="FFFFFF" w:themeFill="background1"/>
            <w:hideMark/>
          </w:tcPr>
          <w:p w14:paraId="33B3955D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rPr>
                <w:lang w:val="en-US"/>
              </w:rPr>
              <w:t>60</w:t>
            </w: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0B75D1FA" w14:textId="77777777" w:rsidR="002202D7" w:rsidRPr="0033561C" w:rsidRDefault="002202D7" w:rsidP="00C60477">
            <w:pPr>
              <w:spacing w:line="276" w:lineRule="auto"/>
            </w:pPr>
            <w:r w:rsidRPr="0033561C">
              <w:t>1</w:t>
            </w:r>
          </w:p>
        </w:tc>
        <w:tc>
          <w:tcPr>
            <w:tcW w:w="2420" w:type="dxa"/>
            <w:shd w:val="clear" w:color="auto" w:fill="FFFFFF" w:themeFill="background1"/>
            <w:hideMark/>
          </w:tcPr>
          <w:p w14:paraId="42051858" w14:textId="77777777" w:rsidR="002202D7" w:rsidRPr="0033561C" w:rsidRDefault="002202D7" w:rsidP="00C60477">
            <w:pPr>
              <w:spacing w:line="276" w:lineRule="auto"/>
            </w:pPr>
            <w:r w:rsidRPr="0033561C">
              <w:t>ref</w:t>
            </w:r>
          </w:p>
        </w:tc>
      </w:tr>
      <w:tr w:rsidR="002202D7" w:rsidRPr="0033561C" w14:paraId="61671C64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tcW w:w="3980" w:type="dxa"/>
            <w:shd w:val="clear" w:color="auto" w:fill="FFFFFF" w:themeFill="background1"/>
            <w:hideMark/>
          </w:tcPr>
          <w:p w14:paraId="5394BE04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t>70</w:t>
            </w:r>
          </w:p>
          <w:p w14:paraId="0C4A72ED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t>80</w:t>
            </w: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1F27AEEA" w14:textId="77777777" w:rsidR="002202D7" w:rsidRPr="0033561C" w:rsidRDefault="002202D7" w:rsidP="00C60477">
            <w:pPr>
              <w:spacing w:line="276" w:lineRule="auto"/>
            </w:pPr>
            <w:r w:rsidRPr="0033561C">
              <w:t>0.823</w:t>
            </w:r>
          </w:p>
          <w:p w14:paraId="506DFF0E" w14:textId="77777777" w:rsidR="002202D7" w:rsidRPr="0033561C" w:rsidRDefault="002202D7" w:rsidP="00C60477">
            <w:pPr>
              <w:spacing w:line="276" w:lineRule="auto"/>
            </w:pPr>
            <w:r w:rsidRPr="0033561C">
              <w:t>0.510</w:t>
            </w:r>
          </w:p>
        </w:tc>
        <w:tc>
          <w:tcPr>
            <w:tcW w:w="2420" w:type="dxa"/>
            <w:shd w:val="clear" w:color="auto" w:fill="FFFFFF" w:themeFill="background1"/>
            <w:hideMark/>
          </w:tcPr>
          <w:p w14:paraId="26DE90D5" w14:textId="77777777" w:rsidR="002202D7" w:rsidRPr="0033561C" w:rsidRDefault="002202D7" w:rsidP="00C60477">
            <w:pPr>
              <w:spacing w:line="276" w:lineRule="auto"/>
            </w:pPr>
            <w:r w:rsidRPr="0033561C">
              <w:t>0.772 – 0.879</w:t>
            </w:r>
          </w:p>
          <w:p w14:paraId="4366FF90" w14:textId="77777777" w:rsidR="002202D7" w:rsidRPr="0033561C" w:rsidRDefault="002202D7" w:rsidP="00C60477">
            <w:pPr>
              <w:spacing w:line="276" w:lineRule="auto"/>
            </w:pPr>
            <w:r w:rsidRPr="0033561C">
              <w:t>0.465 – 0.560</w:t>
            </w:r>
          </w:p>
        </w:tc>
      </w:tr>
      <w:tr w:rsidR="002202D7" w:rsidRPr="0033561C" w14:paraId="13C5DB19" w14:textId="77777777" w:rsidTr="00C60477">
        <w:trPr>
          <w:trHeight w:val="282"/>
        </w:trPr>
        <w:tc>
          <w:tcPr>
            <w:tcW w:w="8620" w:type="dxa"/>
            <w:gridSpan w:val="3"/>
            <w:shd w:val="clear" w:color="auto" w:fill="FFFFFF" w:themeFill="background1"/>
            <w:hideMark/>
          </w:tcPr>
          <w:p w14:paraId="4BB90371" w14:textId="77777777" w:rsidR="002202D7" w:rsidRPr="0033561C" w:rsidRDefault="002202D7" w:rsidP="00C60477">
            <w:pPr>
              <w:spacing w:line="276" w:lineRule="auto"/>
            </w:pPr>
            <w:r w:rsidRPr="0033561C">
              <w:rPr>
                <w:lang w:val="en-US"/>
              </w:rPr>
              <w:t>System</w:t>
            </w:r>
            <w:r w:rsidRPr="0033561C">
              <w:t> </w:t>
            </w:r>
          </w:p>
        </w:tc>
      </w:tr>
      <w:tr w:rsidR="002202D7" w:rsidRPr="0033561C" w14:paraId="3B57AC1B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87307C7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rPr>
                <w:lang w:val="en-US"/>
              </w:rPr>
              <w:t>Split</w:t>
            </w:r>
          </w:p>
          <w:p w14:paraId="5FFE31E3" w14:textId="77777777" w:rsidR="002202D7" w:rsidRPr="0033561C" w:rsidRDefault="002202D7" w:rsidP="00C60477">
            <w:pPr>
              <w:spacing w:line="276" w:lineRule="auto"/>
              <w:ind w:firstLine="426"/>
            </w:pPr>
            <w:r w:rsidRPr="0033561C">
              <w:rPr>
                <w:lang w:val="en-US"/>
              </w:rPr>
              <w:t>Seasonal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35CCAE14" w14:textId="77777777" w:rsidR="002202D7" w:rsidRPr="0033561C" w:rsidRDefault="002202D7" w:rsidP="00C60477">
            <w:pPr>
              <w:spacing w:line="276" w:lineRule="auto"/>
            </w:pPr>
            <w:r w:rsidRPr="0033561C">
              <w:t>1</w:t>
            </w:r>
          </w:p>
          <w:p w14:paraId="083EFC3A" w14:textId="77777777" w:rsidR="002202D7" w:rsidRPr="0033561C" w:rsidRDefault="002202D7" w:rsidP="00C60477">
            <w:pPr>
              <w:spacing w:line="276" w:lineRule="auto"/>
            </w:pPr>
            <w:r w:rsidRPr="0033561C">
              <w:t>1.270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35EF111" w14:textId="77777777" w:rsidR="002202D7" w:rsidRPr="0033561C" w:rsidRDefault="002202D7" w:rsidP="00C60477">
            <w:pPr>
              <w:spacing w:line="276" w:lineRule="auto"/>
            </w:pPr>
            <w:r w:rsidRPr="0033561C">
              <w:t>ref</w:t>
            </w:r>
          </w:p>
          <w:p w14:paraId="1C531BA1" w14:textId="77777777" w:rsidR="002202D7" w:rsidRPr="0033561C" w:rsidRDefault="002202D7" w:rsidP="00C60477">
            <w:pPr>
              <w:spacing w:line="276" w:lineRule="auto"/>
            </w:pPr>
            <w:r w:rsidRPr="0033561C">
              <w:t>1.161 – 1.389</w:t>
            </w:r>
          </w:p>
        </w:tc>
      </w:tr>
    </w:tbl>
    <w:p w14:paraId="2D725FA0" w14:textId="77777777" w:rsidR="002202D7" w:rsidRDefault="002202D7" w:rsidP="002202D7">
      <w:pPr>
        <w:spacing w:after="0"/>
      </w:pPr>
      <w:r>
        <w:rPr>
          <w:vertAlign w:val="superscript"/>
        </w:rPr>
        <w:t xml:space="preserve">1 </w:t>
      </w:r>
      <w:r>
        <w:t>The model was also adjusted by season-year.</w:t>
      </w:r>
    </w:p>
    <w:p w14:paraId="17CB5279" w14:textId="77777777" w:rsidR="002202D7" w:rsidRDefault="002202D7" w:rsidP="002202D7">
      <w:r>
        <w:rPr>
          <w:vertAlign w:val="superscript"/>
        </w:rPr>
        <w:t>2</w:t>
      </w:r>
      <w:r>
        <w:t xml:space="preserve"> Age at calving, days calved at MSD and 120-day milk yield were fitted as natural splines to the model with an interaction term for age at calving and 120-day milk yield. To simplify interpretation of these variables, the predicted hazard ratios and 95% confidence intervals for specific values are presented here (based on the fixed effects only).</w:t>
      </w:r>
    </w:p>
    <w:p w14:paraId="6E279B29" w14:textId="6EEAD1C2" w:rsidR="002202D7" w:rsidRPr="00A11753" w:rsidRDefault="002202D7" w:rsidP="002202D7">
      <w:pPr>
        <w:pStyle w:val="Heading5"/>
        <w:numPr>
          <w:ilvl w:val="0"/>
          <w:numId w:val="0"/>
        </w:numPr>
        <w:ind w:left="284"/>
        <w:rPr>
          <w:vertAlign w:val="superscript"/>
        </w:rPr>
      </w:pPr>
      <w:r>
        <w:t xml:space="preserve">Table </w:t>
      </w:r>
      <w:r w:rsidR="00CC0CEE">
        <w:t>S6</w:t>
      </w:r>
      <w:r>
        <w:t xml:space="preserve">. </w:t>
      </w:r>
      <w:r w:rsidRPr="001268D5">
        <w:rPr>
          <w:rFonts w:asciiTheme="minorHAnsi" w:hAnsiTheme="minorHAnsi" w:cstheme="minorHAnsi"/>
          <w:color w:val="auto"/>
        </w:rPr>
        <w:t xml:space="preserve">Adjusted </w:t>
      </w:r>
      <w:r>
        <w:rPr>
          <w:rFonts w:asciiTheme="minorHAnsi" w:hAnsiTheme="minorHAnsi" w:cstheme="minorHAnsi"/>
          <w:color w:val="auto"/>
        </w:rPr>
        <w:t>hazard</w:t>
      </w:r>
      <w:r w:rsidRPr="001268D5">
        <w:rPr>
          <w:rFonts w:asciiTheme="minorHAnsi" w:hAnsiTheme="minorHAnsi" w:cstheme="minorHAnsi"/>
          <w:color w:val="auto"/>
        </w:rPr>
        <w:t xml:space="preserve"> ratios and 95% confidence intervals for </w:t>
      </w:r>
      <w:r>
        <w:rPr>
          <w:rFonts w:asciiTheme="minorHAnsi" w:hAnsiTheme="minorHAnsi" w:cstheme="minorHAnsi"/>
          <w:color w:val="auto"/>
        </w:rPr>
        <w:t>calving within the first 42 days after calving start date</w:t>
      </w:r>
      <w:r w:rsidRPr="001268D5">
        <w:rPr>
          <w:rFonts w:asciiTheme="minorHAnsi" w:hAnsiTheme="minorHAnsi" w:cstheme="minorHAnsi"/>
          <w:color w:val="auto"/>
        </w:rPr>
        <w:t xml:space="preserve"> (</w:t>
      </w:r>
      <w:r>
        <w:rPr>
          <w:rFonts w:asciiTheme="minorHAnsi" w:hAnsiTheme="minorHAnsi" w:cstheme="minorHAnsi"/>
          <w:color w:val="auto"/>
        </w:rPr>
        <w:t>Jerseys</w:t>
      </w:r>
      <w:r w:rsidRPr="001268D5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  <w:vertAlign w:val="superscript"/>
        </w:rPr>
        <w:t>1</w:t>
      </w:r>
    </w:p>
    <w:tbl>
      <w:tblPr>
        <w:tblStyle w:val="PlainTable5"/>
        <w:tblW w:w="8740" w:type="dxa"/>
        <w:tblLook w:val="0420" w:firstRow="1" w:lastRow="0" w:firstColumn="0" w:lastColumn="0" w:noHBand="0" w:noVBand="1"/>
      </w:tblPr>
      <w:tblGrid>
        <w:gridCol w:w="4020"/>
        <w:gridCol w:w="2260"/>
        <w:gridCol w:w="2460"/>
      </w:tblGrid>
      <w:tr w:rsidR="002202D7" w:rsidRPr="00DB0AA8" w14:paraId="01A9A2AF" w14:textId="77777777" w:rsidTr="00C60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020" w:type="dxa"/>
            <w:tcBorders>
              <w:top w:val="single" w:sz="4" w:space="0" w:color="auto"/>
            </w:tcBorders>
            <w:hideMark/>
          </w:tcPr>
          <w:p w14:paraId="00785E5F" w14:textId="77777777" w:rsidR="002202D7" w:rsidRPr="00DB0AA8" w:rsidRDefault="002202D7" w:rsidP="00C60477">
            <w:pPr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sz w:val="22"/>
                <w:lang w:eastAsia="en-AU"/>
              </w:rPr>
            </w:pPr>
            <w:r w:rsidRPr="00DB0AA8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sz w:val="22"/>
                <w:lang w:val="en-US" w:eastAsia="en-AU"/>
              </w:rPr>
              <w:t>Explanatory variable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hideMark/>
          </w:tcPr>
          <w:p w14:paraId="24C91A56" w14:textId="77777777" w:rsidR="002202D7" w:rsidRPr="00DB0AA8" w:rsidRDefault="002202D7" w:rsidP="00C60477">
            <w:pPr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sz w:val="22"/>
                <w:lang w:eastAsia="en-AU"/>
              </w:rPr>
            </w:pPr>
            <w:r w:rsidRPr="00DB0AA8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sz w:val="22"/>
                <w:lang w:val="en-US" w:eastAsia="en-AU"/>
              </w:rPr>
              <w:t>Odds ratio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hideMark/>
          </w:tcPr>
          <w:p w14:paraId="52041515" w14:textId="77777777" w:rsidR="002202D7" w:rsidRPr="00DB0AA8" w:rsidRDefault="002202D7" w:rsidP="00C60477">
            <w:pPr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sz w:val="22"/>
                <w:lang w:eastAsia="en-AU"/>
              </w:rPr>
            </w:pPr>
            <w:r w:rsidRPr="00DB0AA8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sz w:val="22"/>
                <w:lang w:val="en-US" w:eastAsia="en-AU"/>
              </w:rPr>
              <w:t>95% CI</w:t>
            </w:r>
          </w:p>
        </w:tc>
      </w:tr>
      <w:tr w:rsidR="002202D7" w:rsidRPr="00DB0AA8" w14:paraId="2622C6CE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8740" w:type="dxa"/>
            <w:gridSpan w:val="3"/>
            <w:shd w:val="clear" w:color="auto" w:fill="FFFFFF" w:themeFill="background1"/>
            <w:hideMark/>
          </w:tcPr>
          <w:p w14:paraId="63D2B97C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val="en-US" w:eastAsia="en-AU"/>
              </w:rPr>
              <w:t xml:space="preserve">Daughter fertility </w:t>
            </w:r>
            <w:r>
              <w:rPr>
                <w:color w:val="000000" w:themeColor="dark1"/>
                <w:lang w:val="en-US" w:eastAsia="en-AU"/>
              </w:rPr>
              <w:t>EBV</w:t>
            </w:r>
          </w:p>
        </w:tc>
      </w:tr>
      <w:tr w:rsidR="002202D7" w:rsidRPr="00DB0AA8" w14:paraId="71D068FF" w14:textId="77777777" w:rsidTr="00C60477">
        <w:trPr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1F319C56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rFonts w:eastAsia="Calibri" w:cs="Times New Roman"/>
                <w:color w:val="000000" w:themeColor="dark1"/>
                <w:lang w:eastAsia="en-AU"/>
              </w:rPr>
              <w:t xml:space="preserve">      Single unit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4D475E5E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val="en-US" w:eastAsia="en-AU"/>
              </w:rPr>
              <w:t>1.0</w:t>
            </w:r>
            <w:r>
              <w:rPr>
                <w:color w:val="000000" w:themeColor="dark1"/>
                <w:lang w:val="en-US" w:eastAsia="en-AU"/>
              </w:rPr>
              <w:t>82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45FC0ECB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val="en-US" w:eastAsia="en-AU"/>
              </w:rPr>
              <w:t>1.0</w:t>
            </w:r>
            <w:r>
              <w:rPr>
                <w:color w:val="000000" w:themeColor="dark1"/>
                <w:lang w:val="en-US" w:eastAsia="en-AU"/>
              </w:rPr>
              <w:t>47</w:t>
            </w:r>
            <w:r w:rsidRPr="00DB0AA8">
              <w:rPr>
                <w:color w:val="000000" w:themeColor="dark1"/>
                <w:lang w:val="en-US" w:eastAsia="en-AU"/>
              </w:rPr>
              <w:t xml:space="preserve"> – 1.1</w:t>
            </w:r>
            <w:r>
              <w:rPr>
                <w:color w:val="000000" w:themeColor="dark1"/>
                <w:lang w:val="en-US" w:eastAsia="en-AU"/>
              </w:rPr>
              <w:t>18</w:t>
            </w:r>
          </w:p>
        </w:tc>
      </w:tr>
      <w:tr w:rsidR="002202D7" w:rsidRPr="00DB0AA8" w14:paraId="64303E26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8740" w:type="dxa"/>
            <w:gridSpan w:val="3"/>
            <w:shd w:val="clear" w:color="auto" w:fill="FFFFFF" w:themeFill="background1"/>
            <w:hideMark/>
          </w:tcPr>
          <w:p w14:paraId="6358E403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val="en-US" w:eastAsia="en-AU"/>
              </w:rPr>
              <w:t xml:space="preserve">Age at calving </w:t>
            </w:r>
            <w:r w:rsidRPr="00630877">
              <w:rPr>
                <w:rFonts w:cstheme="minorHAnsi"/>
                <w:color w:val="000000" w:themeColor="dark1"/>
                <w:position w:val="7"/>
                <w:vertAlign w:val="superscript"/>
                <w:lang w:val="en-US" w:eastAsia="en-AU"/>
              </w:rPr>
              <w:t>2</w:t>
            </w:r>
          </w:p>
        </w:tc>
      </w:tr>
      <w:tr w:rsidR="002202D7" w:rsidRPr="00DB0AA8" w14:paraId="46A70CE9" w14:textId="77777777" w:rsidTr="00C60477">
        <w:trPr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29CD29B3" w14:textId="77777777" w:rsidR="002202D7" w:rsidRPr="00630877" w:rsidRDefault="002202D7" w:rsidP="00C60477">
            <w:pPr>
              <w:spacing w:line="276" w:lineRule="auto"/>
              <w:ind w:firstLine="426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val="en-US" w:eastAsia="en-AU"/>
              </w:rPr>
              <w:t>2 years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3EC56F1A" w14:textId="77777777" w:rsidR="002202D7" w:rsidRPr="002F2E59" w:rsidRDefault="002202D7" w:rsidP="00C60477">
            <w:pPr>
              <w:spacing w:line="276" w:lineRule="auto"/>
              <w:rPr>
                <w:rFonts w:cstheme="minorHAnsi"/>
                <w:lang w:eastAsia="en-AU"/>
              </w:rPr>
            </w:pPr>
            <w:r w:rsidRPr="002F2E59">
              <w:rPr>
                <w:rFonts w:cstheme="minorHAnsi"/>
                <w:lang w:val="en-US" w:eastAsia="en-AU"/>
              </w:rPr>
              <w:t>1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3743FF54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>
              <w:rPr>
                <w:rFonts w:cstheme="minorHAnsi"/>
                <w:color w:val="000000" w:themeColor="dark1"/>
                <w:lang w:val="en-US" w:eastAsia="en-AU"/>
              </w:rPr>
              <w:t>r</w:t>
            </w:r>
            <w:r w:rsidRPr="00630877">
              <w:rPr>
                <w:rFonts w:cstheme="minorHAnsi"/>
                <w:color w:val="000000" w:themeColor="dark1"/>
                <w:lang w:val="en-US" w:eastAsia="en-AU"/>
              </w:rPr>
              <w:t>ef</w:t>
            </w:r>
          </w:p>
        </w:tc>
      </w:tr>
      <w:tr w:rsidR="002202D7" w:rsidRPr="00DB0AA8" w14:paraId="714D84DC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tcW w:w="4020" w:type="dxa"/>
            <w:shd w:val="clear" w:color="auto" w:fill="FFFFFF" w:themeFill="background1"/>
            <w:hideMark/>
          </w:tcPr>
          <w:p w14:paraId="11A726DB" w14:textId="77777777" w:rsidR="002202D7" w:rsidRPr="00630877" w:rsidRDefault="002202D7" w:rsidP="00C60477">
            <w:pPr>
              <w:spacing w:line="276" w:lineRule="auto"/>
              <w:ind w:firstLine="426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val="en-US" w:eastAsia="en-AU"/>
              </w:rPr>
              <w:lastRenderedPageBreak/>
              <w:t>3 years</w:t>
            </w:r>
          </w:p>
          <w:p w14:paraId="548A5BBA" w14:textId="77777777" w:rsidR="002202D7" w:rsidRPr="00630877" w:rsidRDefault="002202D7" w:rsidP="00C60477">
            <w:pPr>
              <w:spacing w:line="276" w:lineRule="auto"/>
              <w:ind w:firstLine="426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val="en-US" w:eastAsia="en-AU"/>
              </w:rPr>
              <w:t>4 years</w:t>
            </w:r>
          </w:p>
          <w:p w14:paraId="5AEDC2F0" w14:textId="77777777" w:rsidR="002202D7" w:rsidRPr="00630877" w:rsidRDefault="002202D7" w:rsidP="00C60477">
            <w:pPr>
              <w:spacing w:line="276" w:lineRule="auto"/>
              <w:ind w:firstLine="426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val="en-US" w:eastAsia="en-AU"/>
              </w:rPr>
              <w:t>5 years</w:t>
            </w:r>
          </w:p>
          <w:p w14:paraId="6E5C5F41" w14:textId="77777777" w:rsidR="002202D7" w:rsidRPr="00630877" w:rsidRDefault="002202D7" w:rsidP="00C60477">
            <w:pPr>
              <w:spacing w:line="276" w:lineRule="auto"/>
              <w:ind w:firstLine="426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val="en-US" w:eastAsia="en-AU"/>
              </w:rPr>
              <w:t>7 years</w:t>
            </w:r>
          </w:p>
          <w:p w14:paraId="68BF3A4B" w14:textId="77777777" w:rsidR="002202D7" w:rsidRPr="00630877" w:rsidRDefault="002202D7" w:rsidP="00C60477">
            <w:pPr>
              <w:spacing w:line="276" w:lineRule="auto"/>
              <w:ind w:firstLine="426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val="en-US" w:eastAsia="en-AU"/>
              </w:rPr>
              <w:t>9+ years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0B2C4EDA" w14:textId="77777777" w:rsidR="002202D7" w:rsidRPr="00DD05A6" w:rsidRDefault="002202D7" w:rsidP="00C60477">
            <w:pPr>
              <w:spacing w:line="276" w:lineRule="auto"/>
              <w:rPr>
                <w:rFonts w:cstheme="minorHAnsi"/>
                <w:lang w:eastAsia="en-AU"/>
              </w:rPr>
            </w:pPr>
            <w:r w:rsidRPr="00DD05A6">
              <w:rPr>
                <w:rFonts w:cstheme="minorHAnsi"/>
                <w:lang w:eastAsia="en-AU"/>
              </w:rPr>
              <w:t>1.097</w:t>
            </w:r>
          </w:p>
          <w:p w14:paraId="3DD9C17C" w14:textId="77777777" w:rsidR="002202D7" w:rsidRPr="00DD05A6" w:rsidRDefault="002202D7" w:rsidP="00C60477">
            <w:pPr>
              <w:spacing w:line="276" w:lineRule="auto"/>
              <w:rPr>
                <w:rFonts w:cstheme="minorHAnsi"/>
                <w:lang w:eastAsia="en-AU"/>
              </w:rPr>
            </w:pPr>
            <w:r w:rsidRPr="00DD05A6">
              <w:rPr>
                <w:rFonts w:cstheme="minorHAnsi"/>
                <w:lang w:eastAsia="en-AU"/>
              </w:rPr>
              <w:t>1.156</w:t>
            </w:r>
          </w:p>
          <w:p w14:paraId="65E0860A" w14:textId="77777777" w:rsidR="002202D7" w:rsidRPr="00DD05A6" w:rsidRDefault="002202D7" w:rsidP="00C60477">
            <w:pPr>
              <w:spacing w:line="276" w:lineRule="auto"/>
              <w:rPr>
                <w:rFonts w:cstheme="minorHAnsi"/>
                <w:lang w:eastAsia="en-AU"/>
              </w:rPr>
            </w:pPr>
            <w:r w:rsidRPr="00DD05A6">
              <w:rPr>
                <w:rFonts w:cstheme="minorHAnsi"/>
                <w:lang w:eastAsia="en-AU"/>
              </w:rPr>
              <w:t>1.135</w:t>
            </w:r>
          </w:p>
          <w:p w14:paraId="71831F39" w14:textId="77777777" w:rsidR="002202D7" w:rsidRPr="00DD05A6" w:rsidRDefault="002202D7" w:rsidP="00C60477">
            <w:pPr>
              <w:spacing w:line="276" w:lineRule="auto"/>
              <w:rPr>
                <w:rFonts w:cstheme="minorHAnsi"/>
                <w:lang w:eastAsia="en-AU"/>
              </w:rPr>
            </w:pPr>
            <w:r w:rsidRPr="00DD05A6">
              <w:rPr>
                <w:rFonts w:cstheme="minorHAnsi"/>
                <w:lang w:eastAsia="en-AU"/>
              </w:rPr>
              <w:t>0.918</w:t>
            </w:r>
          </w:p>
          <w:p w14:paraId="4E51B5A2" w14:textId="77777777" w:rsidR="002202D7" w:rsidRPr="00DD05A6" w:rsidRDefault="002202D7" w:rsidP="00C60477">
            <w:pPr>
              <w:spacing w:line="276" w:lineRule="auto"/>
              <w:rPr>
                <w:rFonts w:cstheme="minorHAnsi"/>
                <w:lang w:eastAsia="en-AU"/>
              </w:rPr>
            </w:pPr>
            <w:r w:rsidRPr="00DD05A6">
              <w:rPr>
                <w:rFonts w:cstheme="minorHAnsi"/>
                <w:lang w:eastAsia="en-AU"/>
              </w:rPr>
              <w:t>0.653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2FB1DF4B" w14:textId="77777777" w:rsidR="002202D7" w:rsidRPr="00DD05A6" w:rsidRDefault="002202D7" w:rsidP="00C60477">
            <w:pPr>
              <w:spacing w:line="276" w:lineRule="auto"/>
              <w:rPr>
                <w:rFonts w:eastAsia="Calibri" w:cstheme="minorHAnsi"/>
                <w:color w:val="000000" w:themeColor="dark1"/>
                <w:lang w:eastAsia="en-AU"/>
              </w:rPr>
            </w:pPr>
            <w:r w:rsidRPr="00DD05A6">
              <w:rPr>
                <w:rFonts w:eastAsia="Calibri" w:cstheme="minorHAnsi"/>
                <w:color w:val="000000" w:themeColor="dark1"/>
                <w:lang w:eastAsia="en-AU"/>
              </w:rPr>
              <w:t>0.999 – 1.205</w:t>
            </w:r>
          </w:p>
          <w:p w14:paraId="55D0191C" w14:textId="77777777" w:rsidR="002202D7" w:rsidRPr="00DD05A6" w:rsidRDefault="002202D7" w:rsidP="00C60477">
            <w:pPr>
              <w:spacing w:line="276" w:lineRule="auto"/>
              <w:rPr>
                <w:rFonts w:eastAsia="Calibri" w:cstheme="minorHAnsi"/>
                <w:lang w:eastAsia="en-AU"/>
              </w:rPr>
            </w:pPr>
            <w:r w:rsidRPr="00DD05A6">
              <w:rPr>
                <w:rFonts w:eastAsia="Calibri" w:cstheme="minorHAnsi"/>
                <w:lang w:eastAsia="en-AU"/>
              </w:rPr>
              <w:t>1.052 – 1.270</w:t>
            </w:r>
          </w:p>
          <w:p w14:paraId="2B603159" w14:textId="77777777" w:rsidR="002202D7" w:rsidRPr="00DD05A6" w:rsidRDefault="002202D7" w:rsidP="00C60477">
            <w:pPr>
              <w:spacing w:line="276" w:lineRule="auto"/>
              <w:rPr>
                <w:rFonts w:eastAsia="Calibri" w:cstheme="minorHAnsi"/>
                <w:lang w:eastAsia="en-AU"/>
              </w:rPr>
            </w:pPr>
            <w:r w:rsidRPr="00DD05A6">
              <w:rPr>
                <w:rFonts w:eastAsia="Calibri" w:cstheme="minorHAnsi"/>
                <w:lang w:eastAsia="en-AU"/>
              </w:rPr>
              <w:t>1.022 – 1.260</w:t>
            </w:r>
          </w:p>
          <w:p w14:paraId="2451E592" w14:textId="77777777" w:rsidR="002202D7" w:rsidRPr="00DD05A6" w:rsidRDefault="002202D7" w:rsidP="00C60477">
            <w:pPr>
              <w:spacing w:line="276" w:lineRule="auto"/>
              <w:rPr>
                <w:rFonts w:eastAsia="Calibri" w:cstheme="minorHAnsi"/>
                <w:lang w:eastAsia="en-AU"/>
              </w:rPr>
            </w:pPr>
            <w:r w:rsidRPr="00DD05A6">
              <w:rPr>
                <w:rFonts w:eastAsia="Calibri" w:cstheme="minorHAnsi"/>
                <w:lang w:eastAsia="en-AU"/>
              </w:rPr>
              <w:t>0.834 – 1.009</w:t>
            </w:r>
          </w:p>
          <w:p w14:paraId="74E0DB64" w14:textId="77777777" w:rsidR="002202D7" w:rsidRPr="00DD05A6" w:rsidRDefault="002202D7" w:rsidP="00C60477">
            <w:pPr>
              <w:spacing w:line="276" w:lineRule="auto"/>
              <w:rPr>
                <w:rFonts w:cstheme="minorHAnsi"/>
                <w:lang w:eastAsia="en-AU"/>
              </w:rPr>
            </w:pPr>
            <w:r w:rsidRPr="00DD05A6">
              <w:rPr>
                <w:rFonts w:cstheme="minorHAnsi"/>
                <w:lang w:eastAsia="en-AU"/>
              </w:rPr>
              <w:t>0.568 – 0.750</w:t>
            </w:r>
          </w:p>
        </w:tc>
      </w:tr>
      <w:tr w:rsidR="002202D7" w:rsidRPr="00DB0AA8" w14:paraId="77BD7233" w14:textId="77777777" w:rsidTr="00C60477">
        <w:trPr>
          <w:trHeight w:val="281"/>
        </w:trPr>
        <w:tc>
          <w:tcPr>
            <w:tcW w:w="8740" w:type="dxa"/>
            <w:gridSpan w:val="3"/>
            <w:shd w:val="clear" w:color="auto" w:fill="FFFFFF" w:themeFill="background1"/>
            <w:hideMark/>
          </w:tcPr>
          <w:p w14:paraId="45EEDDBD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val="en-US" w:eastAsia="en-AU"/>
              </w:rPr>
              <w:t xml:space="preserve">Days calved at MSD </w:t>
            </w:r>
            <w:r w:rsidRPr="00630877">
              <w:rPr>
                <w:rFonts w:cstheme="minorHAnsi"/>
                <w:color w:val="000000" w:themeColor="dark1"/>
                <w:position w:val="7"/>
                <w:vertAlign w:val="superscript"/>
                <w:lang w:val="en-US" w:eastAsia="en-AU"/>
              </w:rPr>
              <w:t>2</w:t>
            </w:r>
          </w:p>
        </w:tc>
      </w:tr>
      <w:tr w:rsidR="002202D7" w:rsidRPr="00DB0AA8" w14:paraId="452F8BE5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39D306DD" w14:textId="77777777" w:rsidR="002202D7" w:rsidRPr="00630877" w:rsidRDefault="002202D7" w:rsidP="00C60477">
            <w:pPr>
              <w:spacing w:line="276" w:lineRule="auto"/>
              <w:ind w:firstLine="426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eastAsia="en-AU"/>
              </w:rPr>
              <w:t>30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6FBB1B55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eastAsia="Calibri" w:cstheme="minorHAnsi"/>
                <w:color w:val="000000" w:themeColor="dark1"/>
                <w:lang w:val="en-US" w:eastAsia="en-AU"/>
              </w:rPr>
              <w:t>0.497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78147DEB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eastAsia="Calibri" w:cstheme="minorHAnsi"/>
                <w:color w:val="000000" w:themeColor="dark1"/>
                <w:lang w:eastAsia="en-AU"/>
              </w:rPr>
              <w:t>0.434 – 0.568</w:t>
            </w:r>
          </w:p>
        </w:tc>
      </w:tr>
      <w:tr w:rsidR="002202D7" w:rsidRPr="00DB0AA8" w14:paraId="4795AA12" w14:textId="77777777" w:rsidTr="00C60477">
        <w:trPr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4C169CD8" w14:textId="77777777" w:rsidR="002202D7" w:rsidRPr="00630877" w:rsidRDefault="002202D7" w:rsidP="00C60477">
            <w:pPr>
              <w:spacing w:line="276" w:lineRule="auto"/>
              <w:ind w:firstLine="426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eastAsia="en-AU"/>
              </w:rPr>
              <w:t>60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1A8BDD58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eastAsia="en-AU"/>
              </w:rPr>
              <w:t>1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02B72867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eastAsia="Calibri" w:cstheme="minorHAnsi"/>
                <w:color w:val="000000" w:themeColor="dark1"/>
                <w:lang w:eastAsia="en-AU"/>
              </w:rPr>
              <w:t>ref</w:t>
            </w:r>
          </w:p>
        </w:tc>
      </w:tr>
      <w:tr w:rsidR="002202D7" w:rsidRPr="00DB0AA8" w14:paraId="3130A54A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53AA464A" w14:textId="77777777" w:rsidR="002202D7" w:rsidRPr="00630877" w:rsidRDefault="002202D7" w:rsidP="00C60477">
            <w:pPr>
              <w:spacing w:line="276" w:lineRule="auto"/>
              <w:ind w:firstLine="426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val="en-US" w:eastAsia="en-AU"/>
              </w:rPr>
              <w:t>90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465755E1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eastAsia="Calibri" w:cstheme="minorHAnsi"/>
                <w:color w:val="000000" w:themeColor="dark1"/>
                <w:lang w:eastAsia="en-AU"/>
              </w:rPr>
              <w:t>1.352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1F868024" w14:textId="77777777" w:rsidR="002202D7" w:rsidRPr="00630877" w:rsidRDefault="002202D7" w:rsidP="00C60477">
            <w:pPr>
              <w:spacing w:line="276" w:lineRule="auto"/>
              <w:rPr>
                <w:rFonts w:eastAsia="Calibri" w:cstheme="minorHAnsi"/>
                <w:color w:val="000000" w:themeColor="dark1"/>
                <w:lang w:eastAsia="en-AU"/>
              </w:rPr>
            </w:pPr>
            <w:r w:rsidRPr="00630877">
              <w:rPr>
                <w:rFonts w:eastAsia="Calibri" w:cstheme="minorHAnsi"/>
                <w:color w:val="000000" w:themeColor="dark1"/>
                <w:lang w:eastAsia="en-AU"/>
              </w:rPr>
              <w:t>1.127 – 1.622</w:t>
            </w:r>
          </w:p>
          <w:p w14:paraId="05EEB209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</w:p>
        </w:tc>
      </w:tr>
      <w:tr w:rsidR="002202D7" w:rsidRPr="00DB0AA8" w14:paraId="799C54A7" w14:textId="77777777" w:rsidTr="00C60477">
        <w:trPr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3241CD31" w14:textId="77777777" w:rsidR="002202D7" w:rsidRPr="00630877" w:rsidRDefault="002202D7" w:rsidP="00C60477">
            <w:pPr>
              <w:spacing w:line="276" w:lineRule="auto"/>
              <w:ind w:firstLine="426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eastAsia="en-AU"/>
              </w:rPr>
              <w:t>120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2169AB51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eastAsia="Calibri" w:cstheme="minorHAnsi"/>
                <w:color w:val="000000" w:themeColor="dark1"/>
                <w:lang w:eastAsia="en-AU"/>
              </w:rPr>
              <w:t>1.433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6DDE0615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>
              <w:rPr>
                <w:rFonts w:cstheme="minorHAnsi"/>
                <w:color w:val="000000" w:themeColor="dark1"/>
                <w:lang w:eastAsia="en-AU"/>
              </w:rPr>
              <w:t>0.896 – 2.290</w:t>
            </w:r>
          </w:p>
        </w:tc>
      </w:tr>
      <w:tr w:rsidR="002202D7" w:rsidRPr="00DB0AA8" w14:paraId="2D6DECBA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8740" w:type="dxa"/>
            <w:gridSpan w:val="3"/>
            <w:shd w:val="clear" w:color="auto" w:fill="FFFFFF" w:themeFill="background1"/>
            <w:hideMark/>
          </w:tcPr>
          <w:p w14:paraId="7D6882C6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val="en-US" w:eastAsia="en-AU"/>
              </w:rPr>
              <w:t xml:space="preserve">Milk yield (L) at 120 days (for a 5-year-old cow with 120-day protein percentage 3.55%) </w:t>
            </w:r>
            <w:r w:rsidRPr="00630877">
              <w:rPr>
                <w:rFonts w:cstheme="minorHAnsi"/>
                <w:color w:val="000000" w:themeColor="dark1"/>
                <w:position w:val="7"/>
                <w:vertAlign w:val="superscript"/>
                <w:lang w:val="en-US" w:eastAsia="en-AU"/>
              </w:rPr>
              <w:t>2</w:t>
            </w:r>
          </w:p>
        </w:tc>
      </w:tr>
      <w:tr w:rsidR="002202D7" w:rsidRPr="00DB0AA8" w14:paraId="3E80F6DF" w14:textId="77777777" w:rsidTr="00C60477">
        <w:trPr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6D1F6CB7" w14:textId="77777777" w:rsidR="002202D7" w:rsidRPr="00630877" w:rsidRDefault="002202D7" w:rsidP="00C60477">
            <w:pPr>
              <w:spacing w:line="276" w:lineRule="auto"/>
              <w:ind w:firstLine="426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eastAsia="Calibri" w:cstheme="minorHAnsi"/>
                <w:color w:val="000000" w:themeColor="dark1"/>
                <w:lang w:val="en-US" w:eastAsia="en-AU"/>
              </w:rPr>
              <w:t>1500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699A9DD1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val="en-US" w:eastAsia="en-AU"/>
              </w:rPr>
              <w:t>1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6BA54625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val="en-US" w:eastAsia="en-AU"/>
              </w:rPr>
              <w:t>ref</w:t>
            </w:r>
          </w:p>
        </w:tc>
      </w:tr>
      <w:tr w:rsidR="002202D7" w:rsidRPr="00DB0AA8" w14:paraId="1C90C0E7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748BA58C" w14:textId="77777777" w:rsidR="002202D7" w:rsidRPr="00630877" w:rsidRDefault="002202D7" w:rsidP="00C60477">
            <w:pPr>
              <w:spacing w:line="276" w:lineRule="auto"/>
              <w:ind w:firstLine="426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eastAsia="en-AU"/>
              </w:rPr>
              <w:t>2500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2C5AD237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eastAsia="en-AU"/>
              </w:rPr>
              <w:t>0.904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333F4041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eastAsia="en-AU"/>
              </w:rPr>
              <w:t>0.805 – 1.017</w:t>
            </w:r>
          </w:p>
        </w:tc>
      </w:tr>
      <w:tr w:rsidR="002202D7" w:rsidRPr="00DB0AA8" w14:paraId="76A6A655" w14:textId="77777777" w:rsidTr="00C60477">
        <w:trPr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784515BD" w14:textId="77777777" w:rsidR="002202D7" w:rsidRPr="00630877" w:rsidRDefault="002202D7" w:rsidP="00C60477">
            <w:pPr>
              <w:spacing w:line="276" w:lineRule="auto"/>
              <w:ind w:firstLine="426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eastAsia="en-AU"/>
              </w:rPr>
              <w:t>3500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0D5FD9DE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eastAsia="en-AU"/>
              </w:rPr>
              <w:t>0.818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3135C3D6" w14:textId="77777777" w:rsidR="002202D7" w:rsidRPr="00630877" w:rsidRDefault="002202D7" w:rsidP="00C60477">
            <w:pPr>
              <w:spacing w:line="276" w:lineRule="auto"/>
              <w:rPr>
                <w:rFonts w:cstheme="minorHAnsi"/>
                <w:sz w:val="36"/>
                <w:szCs w:val="36"/>
                <w:lang w:eastAsia="en-AU"/>
              </w:rPr>
            </w:pPr>
            <w:r w:rsidRPr="00630877">
              <w:rPr>
                <w:rFonts w:cstheme="minorHAnsi"/>
                <w:color w:val="000000" w:themeColor="dark1"/>
                <w:lang w:val="en-US" w:eastAsia="en-AU"/>
              </w:rPr>
              <w:t>0.717 – 0.934</w:t>
            </w:r>
          </w:p>
        </w:tc>
      </w:tr>
      <w:tr w:rsidR="002202D7" w:rsidRPr="00DB0AA8" w14:paraId="574F3CFE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7247F08E" w14:textId="77777777" w:rsidR="002202D7" w:rsidRPr="00DB0AA8" w:rsidRDefault="002202D7" w:rsidP="00C60477">
            <w:pPr>
              <w:spacing w:line="276" w:lineRule="auto"/>
              <w:ind w:firstLine="426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val="en-US" w:eastAsia="en-AU"/>
              </w:rPr>
              <w:t>4500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4CE46428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val="en-US" w:eastAsia="en-AU"/>
              </w:rPr>
              <w:t>0.74</w:t>
            </w:r>
            <w:r>
              <w:rPr>
                <w:color w:val="000000" w:themeColor="dark1"/>
                <w:lang w:val="en-US" w:eastAsia="en-AU"/>
              </w:rPr>
              <w:t>0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70E33403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val="en-US" w:eastAsia="en-AU"/>
              </w:rPr>
              <w:t>0.</w:t>
            </w:r>
            <w:r>
              <w:rPr>
                <w:color w:val="000000" w:themeColor="dark1"/>
                <w:lang w:val="en-US" w:eastAsia="en-AU"/>
              </w:rPr>
              <w:t>570 – 0.961</w:t>
            </w:r>
            <w:r w:rsidRPr="00DB0AA8">
              <w:rPr>
                <w:color w:val="000000" w:themeColor="dark1"/>
                <w:lang w:val="en-US" w:eastAsia="en-AU"/>
              </w:rPr>
              <w:t xml:space="preserve">   </w:t>
            </w:r>
          </w:p>
        </w:tc>
      </w:tr>
      <w:tr w:rsidR="002202D7" w:rsidRPr="00DB0AA8" w14:paraId="5BFC4623" w14:textId="77777777" w:rsidTr="00C60477">
        <w:trPr>
          <w:trHeight w:val="281"/>
        </w:trPr>
        <w:tc>
          <w:tcPr>
            <w:tcW w:w="8740" w:type="dxa"/>
            <w:gridSpan w:val="3"/>
            <w:shd w:val="clear" w:color="auto" w:fill="FFFFFF" w:themeFill="background1"/>
            <w:hideMark/>
          </w:tcPr>
          <w:p w14:paraId="15E3B750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val="en-US" w:eastAsia="en-AU"/>
              </w:rPr>
              <w:t xml:space="preserve">Protein percentage at 120 days (for a 5-year-old cow with a 120-day milk yield of </w:t>
            </w:r>
            <w:r>
              <w:rPr>
                <w:color w:val="000000" w:themeColor="dark1"/>
                <w:lang w:val="en-US" w:eastAsia="en-AU"/>
              </w:rPr>
              <w:t>2700</w:t>
            </w:r>
            <w:r w:rsidRPr="00DB0AA8">
              <w:rPr>
                <w:color w:val="000000" w:themeColor="dark1"/>
                <w:lang w:val="en-US" w:eastAsia="en-AU"/>
              </w:rPr>
              <w:t xml:space="preserve"> liters) </w:t>
            </w:r>
            <w:r w:rsidRPr="00DB0AA8">
              <w:rPr>
                <w:color w:val="000000" w:themeColor="dark1"/>
                <w:position w:val="7"/>
                <w:vertAlign w:val="superscript"/>
                <w:lang w:val="en-US" w:eastAsia="en-AU"/>
              </w:rPr>
              <w:t>2</w:t>
            </w:r>
          </w:p>
        </w:tc>
      </w:tr>
      <w:tr w:rsidR="002202D7" w:rsidRPr="00DB0AA8" w14:paraId="76F9C86C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020" w:type="dxa"/>
            <w:shd w:val="clear" w:color="auto" w:fill="FFFFFF" w:themeFill="background1"/>
            <w:hideMark/>
          </w:tcPr>
          <w:p w14:paraId="781B90E4" w14:textId="77777777" w:rsidR="002202D7" w:rsidRPr="00DB0AA8" w:rsidRDefault="002202D7" w:rsidP="00C60477">
            <w:pPr>
              <w:spacing w:line="276" w:lineRule="auto"/>
              <w:ind w:firstLine="426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eastAsia="en-AU"/>
              </w:rPr>
              <w:t>3.2%</w:t>
            </w:r>
          </w:p>
          <w:p w14:paraId="54927569" w14:textId="77777777" w:rsidR="002202D7" w:rsidRPr="00DB0AA8" w:rsidRDefault="002202D7" w:rsidP="00C60477">
            <w:pPr>
              <w:spacing w:line="276" w:lineRule="auto"/>
              <w:ind w:firstLine="426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val="en-US" w:eastAsia="en-AU"/>
              </w:rPr>
              <w:t>3.5%</w:t>
            </w:r>
          </w:p>
          <w:p w14:paraId="11AF1D48" w14:textId="77777777" w:rsidR="002202D7" w:rsidRPr="00DB0AA8" w:rsidRDefault="002202D7" w:rsidP="00C60477">
            <w:pPr>
              <w:spacing w:line="276" w:lineRule="auto"/>
              <w:ind w:firstLine="426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val="en-US" w:eastAsia="en-AU"/>
              </w:rPr>
              <w:t>3.8%</w:t>
            </w:r>
          </w:p>
          <w:p w14:paraId="0603085C" w14:textId="77777777" w:rsidR="002202D7" w:rsidRPr="00DB0AA8" w:rsidRDefault="002202D7" w:rsidP="00C60477">
            <w:pPr>
              <w:spacing w:line="276" w:lineRule="auto"/>
              <w:ind w:firstLine="426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val="en-US" w:eastAsia="en-AU"/>
              </w:rPr>
              <w:t>4.1%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14:paraId="3D64638D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val="en-US" w:eastAsia="en-AU"/>
              </w:rPr>
              <w:t>1</w:t>
            </w:r>
          </w:p>
          <w:p w14:paraId="4F4BDF8E" w14:textId="77777777" w:rsidR="002202D7" w:rsidRDefault="002202D7" w:rsidP="00C60477">
            <w:pPr>
              <w:spacing w:line="276" w:lineRule="auto"/>
              <w:rPr>
                <w:color w:val="000000" w:themeColor="dark1"/>
                <w:lang w:val="en-US" w:eastAsia="en-AU"/>
              </w:rPr>
            </w:pPr>
            <w:r>
              <w:rPr>
                <w:color w:val="000000" w:themeColor="dark1"/>
                <w:lang w:val="en-US" w:eastAsia="en-AU"/>
              </w:rPr>
              <w:t>0.994</w:t>
            </w:r>
          </w:p>
          <w:p w14:paraId="2CCC216E" w14:textId="77777777" w:rsidR="002202D7" w:rsidRDefault="002202D7" w:rsidP="00C60477">
            <w:pPr>
              <w:spacing w:line="276" w:lineRule="auto"/>
              <w:rPr>
                <w:color w:val="000000" w:themeColor="dark1"/>
                <w:lang w:val="en-US" w:eastAsia="en-AU"/>
              </w:rPr>
            </w:pPr>
            <w:r>
              <w:rPr>
                <w:color w:val="000000" w:themeColor="dark1"/>
                <w:lang w:val="en-US" w:eastAsia="en-AU"/>
              </w:rPr>
              <w:t>0.987</w:t>
            </w:r>
          </w:p>
          <w:p w14:paraId="2E2B4072" w14:textId="77777777" w:rsidR="002202D7" w:rsidRDefault="002202D7" w:rsidP="00C60477">
            <w:pPr>
              <w:spacing w:line="276" w:lineRule="auto"/>
              <w:rPr>
                <w:color w:val="000000" w:themeColor="dark1"/>
                <w:lang w:val="en-US" w:eastAsia="en-AU"/>
              </w:rPr>
            </w:pPr>
            <w:r>
              <w:rPr>
                <w:color w:val="000000" w:themeColor="dark1"/>
                <w:lang w:val="en-US" w:eastAsia="en-AU"/>
              </w:rPr>
              <w:t>0.981</w:t>
            </w:r>
          </w:p>
          <w:p w14:paraId="4C5413D4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460" w:type="dxa"/>
            <w:shd w:val="clear" w:color="auto" w:fill="FFFFFF" w:themeFill="background1"/>
            <w:hideMark/>
          </w:tcPr>
          <w:p w14:paraId="5089919E" w14:textId="77777777" w:rsidR="002202D7" w:rsidRPr="00A37410" w:rsidRDefault="002202D7" w:rsidP="00C60477">
            <w:pPr>
              <w:spacing w:line="276" w:lineRule="auto"/>
              <w:rPr>
                <w:rFonts w:cstheme="minorHAnsi"/>
                <w:lang w:eastAsia="en-AU"/>
              </w:rPr>
            </w:pPr>
            <w:r w:rsidRPr="00A37410">
              <w:rPr>
                <w:rFonts w:cstheme="minorHAnsi"/>
                <w:lang w:val="en-US" w:eastAsia="en-AU"/>
              </w:rPr>
              <w:t>ref</w:t>
            </w:r>
          </w:p>
          <w:p w14:paraId="48A43FED" w14:textId="77777777" w:rsidR="002202D7" w:rsidRDefault="002202D7" w:rsidP="00C60477">
            <w:pPr>
              <w:spacing w:line="276" w:lineRule="auto"/>
              <w:rPr>
                <w:rFonts w:cstheme="minorHAnsi"/>
                <w:lang w:eastAsia="en-AU"/>
              </w:rPr>
            </w:pPr>
            <w:r w:rsidRPr="00A37410">
              <w:rPr>
                <w:rFonts w:cstheme="minorHAnsi"/>
                <w:lang w:eastAsia="en-AU"/>
              </w:rPr>
              <w:t>0.892 – 1.107</w:t>
            </w:r>
          </w:p>
          <w:p w14:paraId="603545A8" w14:textId="77777777" w:rsidR="002202D7" w:rsidRDefault="002202D7" w:rsidP="00C60477">
            <w:pPr>
              <w:spacing w:line="276" w:lineRule="auto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0.869 – 1.121</w:t>
            </w:r>
          </w:p>
          <w:p w14:paraId="76BE20B5" w14:textId="77777777" w:rsidR="002202D7" w:rsidRPr="00A37410" w:rsidRDefault="002202D7" w:rsidP="00C60477">
            <w:pPr>
              <w:spacing w:line="276" w:lineRule="auto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0.807 – 1.192</w:t>
            </w:r>
          </w:p>
        </w:tc>
      </w:tr>
      <w:tr w:rsidR="002202D7" w:rsidRPr="00DB0AA8" w14:paraId="5083E2F5" w14:textId="77777777" w:rsidTr="00C60477">
        <w:trPr>
          <w:trHeight w:val="281"/>
        </w:trPr>
        <w:tc>
          <w:tcPr>
            <w:tcW w:w="8740" w:type="dxa"/>
            <w:gridSpan w:val="3"/>
            <w:shd w:val="clear" w:color="auto" w:fill="FFFFFF" w:themeFill="background1"/>
            <w:hideMark/>
          </w:tcPr>
          <w:p w14:paraId="678ABD0F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rFonts w:eastAsia="Calibri" w:cs="Times New Roman"/>
                <w:color w:val="000000" w:themeColor="dark1"/>
                <w:lang w:eastAsia="en-AU"/>
              </w:rPr>
              <w:t>Temperature humidity index</w:t>
            </w:r>
          </w:p>
        </w:tc>
      </w:tr>
      <w:tr w:rsidR="002202D7" w:rsidRPr="00DB0AA8" w14:paraId="448D7CCA" w14:textId="77777777" w:rsidTr="00C6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EA6AA2B" w14:textId="77777777" w:rsidR="002202D7" w:rsidRPr="00DB0AA8" w:rsidRDefault="002202D7" w:rsidP="00C60477">
            <w:pPr>
              <w:spacing w:line="276" w:lineRule="auto"/>
              <w:ind w:firstLine="426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eastAsia="en-AU"/>
              </w:rPr>
              <w:t>60</w:t>
            </w:r>
          </w:p>
          <w:p w14:paraId="0ADB134F" w14:textId="77777777" w:rsidR="002202D7" w:rsidRPr="00DB0AA8" w:rsidRDefault="002202D7" w:rsidP="00C60477">
            <w:pPr>
              <w:spacing w:line="276" w:lineRule="auto"/>
              <w:ind w:firstLine="426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rFonts w:eastAsia="Calibri" w:cs="Times New Roman"/>
                <w:color w:val="000000" w:themeColor="dark1"/>
                <w:lang w:eastAsia="en-AU"/>
              </w:rPr>
              <w:t>70</w:t>
            </w:r>
          </w:p>
          <w:p w14:paraId="11806F88" w14:textId="77777777" w:rsidR="002202D7" w:rsidRPr="00DB0AA8" w:rsidRDefault="002202D7" w:rsidP="00C60477">
            <w:pPr>
              <w:spacing w:line="276" w:lineRule="auto"/>
              <w:ind w:firstLine="426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rFonts w:eastAsia="Calibri" w:cs="Times New Roman"/>
                <w:color w:val="000000" w:themeColor="dark1"/>
                <w:lang w:eastAsia="en-AU"/>
              </w:rPr>
              <w:t>80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7435FDE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color w:val="000000" w:themeColor="dark1"/>
                <w:lang w:val="en-US" w:eastAsia="en-AU"/>
              </w:rPr>
              <w:t>1</w:t>
            </w:r>
          </w:p>
          <w:p w14:paraId="3EC1889D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color w:val="000000" w:themeColor="dark1"/>
                <w:lang w:eastAsia="en-AU"/>
              </w:rPr>
              <w:t>1.042</w:t>
            </w:r>
          </w:p>
          <w:p w14:paraId="21A2B505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DB0AA8">
              <w:rPr>
                <w:rFonts w:eastAsia="Calibri" w:cs="Times New Roman"/>
                <w:color w:val="000000" w:themeColor="dark1"/>
                <w:lang w:eastAsia="en-AU"/>
              </w:rPr>
              <w:t>0.</w:t>
            </w:r>
            <w:r>
              <w:rPr>
                <w:rFonts w:eastAsia="Calibri" w:cs="Times New Roman"/>
                <w:color w:val="000000" w:themeColor="dark1"/>
                <w:lang w:eastAsia="en-AU"/>
              </w:rPr>
              <w:t>497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A074D51" w14:textId="77777777" w:rsidR="002202D7" w:rsidRPr="00220930" w:rsidRDefault="002202D7" w:rsidP="00C60477">
            <w:pPr>
              <w:spacing w:line="276" w:lineRule="auto"/>
              <w:rPr>
                <w:rFonts w:asciiTheme="majorHAnsi" w:hAnsiTheme="majorHAnsi" w:cstheme="majorHAnsi"/>
                <w:lang w:eastAsia="en-AU"/>
              </w:rPr>
            </w:pPr>
            <w:r w:rsidRPr="00DB0AA8">
              <w:rPr>
                <w:color w:val="000000" w:themeColor="dark1"/>
                <w:lang w:val="en-US" w:eastAsia="en-AU"/>
              </w:rPr>
              <w:t>ref</w:t>
            </w:r>
          </w:p>
          <w:p w14:paraId="052E07BA" w14:textId="77777777" w:rsidR="002202D7" w:rsidRPr="00220930" w:rsidRDefault="002202D7" w:rsidP="00C60477">
            <w:pPr>
              <w:spacing w:line="276" w:lineRule="auto"/>
              <w:rPr>
                <w:rFonts w:cstheme="minorHAnsi"/>
                <w:color w:val="000000" w:themeColor="dark1"/>
                <w:lang w:val="en-US" w:eastAsia="en-AU"/>
              </w:rPr>
            </w:pPr>
            <w:r w:rsidRPr="00220930">
              <w:rPr>
                <w:rFonts w:cstheme="minorHAnsi"/>
                <w:color w:val="000000" w:themeColor="dark1"/>
                <w:lang w:val="en-US" w:eastAsia="en-AU"/>
              </w:rPr>
              <w:t>0.940 – 1.156</w:t>
            </w:r>
          </w:p>
          <w:p w14:paraId="51EB223E" w14:textId="77777777" w:rsidR="002202D7" w:rsidRPr="00DB0AA8" w:rsidRDefault="002202D7" w:rsidP="00C6047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 w:rsidRPr="00220930">
              <w:rPr>
                <w:rFonts w:cstheme="minorHAnsi"/>
                <w:lang w:eastAsia="en-AU"/>
              </w:rPr>
              <w:t>0.425 – 0.582</w:t>
            </w:r>
          </w:p>
        </w:tc>
      </w:tr>
    </w:tbl>
    <w:p w14:paraId="02F92A2D" w14:textId="77777777" w:rsidR="002202D7" w:rsidRDefault="002202D7" w:rsidP="002202D7">
      <w:pPr>
        <w:spacing w:after="0"/>
      </w:pPr>
      <w:r>
        <w:rPr>
          <w:vertAlign w:val="superscript"/>
        </w:rPr>
        <w:t xml:space="preserve">1 </w:t>
      </w:r>
      <w:r>
        <w:t>The model was also adjusted by season-year.</w:t>
      </w:r>
    </w:p>
    <w:p w14:paraId="2BD3BD31" w14:textId="77777777" w:rsidR="002202D7" w:rsidRDefault="002202D7" w:rsidP="002202D7">
      <w:r>
        <w:rPr>
          <w:vertAlign w:val="superscript"/>
        </w:rPr>
        <w:t>2</w:t>
      </w:r>
      <w:r>
        <w:t xml:space="preserve"> Age at calving, days calved at MSD and 120-day milk yield were fitted as natural splines to the model with an interaction term for age at calving and 120-day milk yield. To simplify interpretation of these variables, the predicted hazard ratios and 95% confidence intervals for specific values are presented here (based on the fixed effects only).</w:t>
      </w:r>
    </w:p>
    <w:p w14:paraId="3C610864" w14:textId="77777777" w:rsidR="002202D7" w:rsidRDefault="002202D7" w:rsidP="002202D7">
      <w:pPr>
        <w:pStyle w:val="Heading2"/>
      </w:pPr>
      <w:r>
        <w:t>Supplementary materials S2</w:t>
      </w:r>
    </w:p>
    <w:p w14:paraId="718BA6C9" w14:textId="77777777" w:rsidR="002202D7" w:rsidRDefault="002202D7" w:rsidP="002202D7">
      <w:r>
        <w:t xml:space="preserve">The following tables provide the raw model outputs of all terms. </w:t>
      </w:r>
    </w:p>
    <w:p w14:paraId="158A71A5" w14:textId="77777777" w:rsidR="002202D7" w:rsidRPr="007B5060" w:rsidRDefault="002202D7" w:rsidP="002202D7">
      <w:pPr>
        <w:pStyle w:val="Heading3"/>
      </w:pPr>
      <w:r>
        <w:t>Submission results</w:t>
      </w:r>
    </w:p>
    <w:p w14:paraId="7B368DE5" w14:textId="0FAB9F36" w:rsidR="002202D7" w:rsidRPr="009E4A19" w:rsidRDefault="002202D7" w:rsidP="002202D7">
      <w:pPr>
        <w:pStyle w:val="Heading5"/>
        <w:numPr>
          <w:ilvl w:val="0"/>
          <w:numId w:val="0"/>
        </w:numPr>
        <w:ind w:left="284"/>
        <w:rPr>
          <w:rFonts w:asciiTheme="minorHAnsi" w:hAnsiTheme="minorHAnsi" w:cstheme="minorHAnsi"/>
          <w:color w:val="auto"/>
          <w:vertAlign w:val="superscript"/>
        </w:rPr>
      </w:pPr>
      <w:r>
        <w:t xml:space="preserve">Table </w:t>
      </w:r>
      <w:r w:rsidR="00CC0CEE">
        <w:t>S7</w:t>
      </w:r>
      <w:r>
        <w:t xml:space="preserve">. </w:t>
      </w:r>
      <w:r w:rsidRPr="001268D5">
        <w:rPr>
          <w:rFonts w:asciiTheme="minorHAnsi" w:hAnsiTheme="minorHAnsi" w:cstheme="minorHAnsi"/>
          <w:color w:val="auto"/>
        </w:rPr>
        <w:t xml:space="preserve">Adjusted hazard ratios and 95% confidence intervals for insemination events within </w:t>
      </w:r>
      <w:r>
        <w:rPr>
          <w:rFonts w:asciiTheme="minorHAnsi" w:hAnsiTheme="minorHAnsi" w:cstheme="minorHAnsi"/>
          <w:color w:val="auto"/>
        </w:rPr>
        <w:t>the first 21 days of the mating period</w:t>
      </w:r>
      <w:r w:rsidRPr="001268D5">
        <w:rPr>
          <w:rFonts w:asciiTheme="minorHAnsi" w:hAnsiTheme="minorHAnsi" w:cstheme="minorHAnsi"/>
          <w:color w:val="auto"/>
        </w:rPr>
        <w:t xml:space="preserve"> (Holstein-Friesian</w:t>
      </w:r>
      <w:r>
        <w:rPr>
          <w:rFonts w:asciiTheme="minorHAnsi" w:hAnsiTheme="minorHAnsi" w:cstheme="minorHAnsi"/>
          <w:color w:val="auto"/>
        </w:rPr>
        <w:t>s</w:t>
      </w:r>
      <w:r w:rsidRPr="001268D5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 xml:space="preserve">; model outputs </w:t>
      </w:r>
      <w:r>
        <w:rPr>
          <w:rFonts w:asciiTheme="minorHAnsi" w:hAnsiTheme="minorHAnsi" w:cstheme="minorHAnsi"/>
          <w:color w:val="auto"/>
          <w:vertAlign w:val="superscript"/>
        </w:rPr>
        <w:t>a</w:t>
      </w:r>
    </w:p>
    <w:tbl>
      <w:tblPr>
        <w:tblStyle w:val="TableGrid"/>
        <w:tblW w:w="92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2897"/>
      </w:tblGrid>
      <w:tr w:rsidR="002202D7" w:rsidRPr="00A3399E" w14:paraId="4D26DC09" w14:textId="77777777" w:rsidTr="00C60477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6EE8AEA" w14:textId="77777777" w:rsidR="002202D7" w:rsidRPr="00A3399E" w:rsidRDefault="002202D7" w:rsidP="00C60477">
            <w:pPr>
              <w:spacing w:line="276" w:lineRule="auto"/>
              <w:rPr>
                <w:b/>
                <w:bCs/>
              </w:rPr>
            </w:pPr>
            <w:r w:rsidRPr="00204019">
              <w:rPr>
                <w:b/>
                <w:bCs/>
              </w:rPr>
              <w:t>Explanatory variable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854359C" w14:textId="77777777" w:rsidR="002202D7" w:rsidRPr="00A3399E" w:rsidRDefault="002202D7" w:rsidP="00C60477">
            <w:pPr>
              <w:spacing w:line="276" w:lineRule="auto"/>
              <w:rPr>
                <w:b/>
                <w:bCs/>
              </w:rPr>
            </w:pPr>
            <w:r w:rsidRPr="00204019">
              <w:rPr>
                <w:b/>
                <w:bCs/>
              </w:rPr>
              <w:t>Coefficient (SE)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996C3B" w14:textId="77777777" w:rsidR="002202D7" w:rsidRPr="00A3399E" w:rsidRDefault="002202D7" w:rsidP="00C60477">
            <w:pPr>
              <w:spacing w:line="276" w:lineRule="auto"/>
              <w:rPr>
                <w:b/>
                <w:bCs/>
              </w:rPr>
            </w:pPr>
            <w:r w:rsidRPr="00204019">
              <w:rPr>
                <w:b/>
                <w:bCs/>
              </w:rPr>
              <w:t>P value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45D9BCA5" w14:textId="77777777" w:rsidR="002202D7" w:rsidRPr="00A3399E" w:rsidRDefault="002202D7" w:rsidP="00C60477">
            <w:pPr>
              <w:spacing w:line="276" w:lineRule="auto"/>
              <w:rPr>
                <w:b/>
                <w:bCs/>
              </w:rPr>
            </w:pPr>
            <w:r w:rsidRPr="00204019">
              <w:rPr>
                <w:b/>
                <w:bCs/>
              </w:rPr>
              <w:t>HR (95% CI)</w:t>
            </w:r>
          </w:p>
        </w:tc>
      </w:tr>
      <w:tr w:rsidR="002202D7" w:rsidRPr="008F7202" w14:paraId="14ACAF95" w14:textId="77777777" w:rsidTr="00C60477">
        <w:tc>
          <w:tcPr>
            <w:tcW w:w="2660" w:type="dxa"/>
            <w:tcBorders>
              <w:top w:val="single" w:sz="4" w:space="0" w:color="auto"/>
            </w:tcBorders>
          </w:tcPr>
          <w:p w14:paraId="66D413CB" w14:textId="77777777" w:rsidR="002202D7" w:rsidRPr="00A3399E" w:rsidRDefault="002202D7" w:rsidP="00C60477">
            <w:pPr>
              <w:spacing w:line="276" w:lineRule="auto"/>
              <w:rPr>
                <w:b/>
                <w:bCs/>
              </w:rPr>
            </w:pPr>
            <w:r w:rsidRPr="006F585C">
              <w:t xml:space="preserve">Daughter fertility </w:t>
            </w:r>
            <w:r>
              <w:t>EBV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083A5F" w14:textId="77777777" w:rsidR="002202D7" w:rsidRPr="008F7202" w:rsidRDefault="002202D7" w:rsidP="00C60477">
            <w:pPr>
              <w:spacing w:line="276" w:lineRule="auto"/>
            </w:pPr>
            <w:r w:rsidRPr="006F585C">
              <w:t>0.0254 (0.00325)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B4305E" w14:textId="77777777" w:rsidR="002202D7" w:rsidRPr="008F7202" w:rsidRDefault="002202D7" w:rsidP="00C60477">
            <w:pPr>
              <w:spacing w:line="276" w:lineRule="auto"/>
            </w:pPr>
            <w:r w:rsidRPr="006F585C">
              <w:t>&lt; 0.001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12B068AF" w14:textId="77777777" w:rsidR="002202D7" w:rsidRPr="008F7202" w:rsidRDefault="002202D7" w:rsidP="00C60477">
            <w:pPr>
              <w:spacing w:line="276" w:lineRule="auto"/>
            </w:pPr>
            <w:r w:rsidRPr="006F585C">
              <w:t>1.03 (1.02 - 1.03)</w:t>
            </w:r>
          </w:p>
        </w:tc>
      </w:tr>
      <w:tr w:rsidR="002202D7" w:rsidRPr="008F7202" w14:paraId="76B81B0F" w14:textId="77777777" w:rsidTr="00C60477">
        <w:tc>
          <w:tcPr>
            <w:tcW w:w="9242" w:type="dxa"/>
            <w:gridSpan w:val="4"/>
          </w:tcPr>
          <w:p w14:paraId="3FD8AED6" w14:textId="77777777" w:rsidR="002202D7" w:rsidRPr="00A3399E" w:rsidRDefault="002202D7" w:rsidP="00C60477">
            <w:pPr>
              <w:spacing w:line="276" w:lineRule="auto"/>
              <w:rPr>
                <w:b/>
                <w:bCs/>
              </w:rPr>
            </w:pPr>
            <w:r w:rsidRPr="006F585C">
              <w:t>Milk yield at 120 days (L; splines)</w:t>
            </w:r>
          </w:p>
        </w:tc>
      </w:tr>
      <w:tr w:rsidR="002202D7" w:rsidRPr="008F7202" w14:paraId="0F53CB08" w14:textId="77777777" w:rsidTr="00C60477">
        <w:tc>
          <w:tcPr>
            <w:tcW w:w="2660" w:type="dxa"/>
          </w:tcPr>
          <w:p w14:paraId="0FF30E0E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1</w:t>
            </w:r>
          </w:p>
        </w:tc>
        <w:tc>
          <w:tcPr>
            <w:tcW w:w="2126" w:type="dxa"/>
          </w:tcPr>
          <w:p w14:paraId="7A6EEF72" w14:textId="77777777" w:rsidR="002202D7" w:rsidRPr="008F7202" w:rsidRDefault="002202D7" w:rsidP="00C60477">
            <w:pPr>
              <w:spacing w:line="276" w:lineRule="auto"/>
            </w:pPr>
            <w:r w:rsidRPr="006F585C">
              <w:t>0.916 (0.159)</w:t>
            </w:r>
          </w:p>
        </w:tc>
        <w:tc>
          <w:tcPr>
            <w:tcW w:w="1559" w:type="dxa"/>
          </w:tcPr>
          <w:p w14:paraId="0CE4E9BE" w14:textId="77777777" w:rsidR="002202D7" w:rsidRPr="008F7202" w:rsidRDefault="002202D7" w:rsidP="00C60477">
            <w:pPr>
              <w:spacing w:line="276" w:lineRule="auto"/>
            </w:pPr>
            <w:r w:rsidRPr="006F585C">
              <w:t>&lt; 0.001</w:t>
            </w:r>
          </w:p>
        </w:tc>
        <w:tc>
          <w:tcPr>
            <w:tcW w:w="2897" w:type="dxa"/>
          </w:tcPr>
          <w:p w14:paraId="44E7E548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0594A6AD" w14:textId="77777777" w:rsidTr="00C60477">
        <w:trPr>
          <w:trHeight w:val="240"/>
        </w:trPr>
        <w:tc>
          <w:tcPr>
            <w:tcW w:w="2660" w:type="dxa"/>
          </w:tcPr>
          <w:p w14:paraId="1CA0BD83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2</w:t>
            </w:r>
          </w:p>
        </w:tc>
        <w:tc>
          <w:tcPr>
            <w:tcW w:w="2126" w:type="dxa"/>
          </w:tcPr>
          <w:p w14:paraId="5D9308A1" w14:textId="77777777" w:rsidR="002202D7" w:rsidRPr="008F7202" w:rsidRDefault="002202D7" w:rsidP="00C60477">
            <w:pPr>
              <w:spacing w:line="276" w:lineRule="auto"/>
            </w:pPr>
            <w:r w:rsidRPr="006F585C">
              <w:t>2.8 (0.75)</w:t>
            </w:r>
          </w:p>
        </w:tc>
        <w:tc>
          <w:tcPr>
            <w:tcW w:w="1559" w:type="dxa"/>
          </w:tcPr>
          <w:p w14:paraId="6CBEF19C" w14:textId="77777777" w:rsidR="002202D7" w:rsidRPr="008F7202" w:rsidRDefault="002202D7" w:rsidP="00C60477">
            <w:pPr>
              <w:spacing w:line="276" w:lineRule="auto"/>
            </w:pPr>
            <w:r w:rsidRPr="006F585C">
              <w:t>&lt; 0.001</w:t>
            </w:r>
          </w:p>
        </w:tc>
        <w:tc>
          <w:tcPr>
            <w:tcW w:w="2897" w:type="dxa"/>
          </w:tcPr>
          <w:p w14:paraId="7447E7CD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335BD3CB" w14:textId="77777777" w:rsidTr="00C60477">
        <w:tc>
          <w:tcPr>
            <w:tcW w:w="2660" w:type="dxa"/>
          </w:tcPr>
          <w:p w14:paraId="32CAF06C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3</w:t>
            </w:r>
          </w:p>
        </w:tc>
        <w:tc>
          <w:tcPr>
            <w:tcW w:w="2126" w:type="dxa"/>
          </w:tcPr>
          <w:p w14:paraId="2E763434" w14:textId="77777777" w:rsidR="002202D7" w:rsidRPr="008F7202" w:rsidRDefault="002202D7" w:rsidP="00C60477">
            <w:pPr>
              <w:spacing w:line="276" w:lineRule="auto"/>
            </w:pPr>
            <w:r w:rsidRPr="006F585C">
              <w:t>0.4 (0.541)</w:t>
            </w:r>
          </w:p>
        </w:tc>
        <w:tc>
          <w:tcPr>
            <w:tcW w:w="1559" w:type="dxa"/>
          </w:tcPr>
          <w:p w14:paraId="07BD87FC" w14:textId="77777777" w:rsidR="002202D7" w:rsidRPr="008F7202" w:rsidRDefault="002202D7" w:rsidP="00C60477">
            <w:pPr>
              <w:spacing w:line="276" w:lineRule="auto"/>
            </w:pPr>
            <w:r w:rsidRPr="006F585C">
              <w:t>0.46</w:t>
            </w:r>
          </w:p>
        </w:tc>
        <w:tc>
          <w:tcPr>
            <w:tcW w:w="2897" w:type="dxa"/>
          </w:tcPr>
          <w:p w14:paraId="0D1680E7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6EABC2AC" w14:textId="77777777" w:rsidTr="00C60477">
        <w:tc>
          <w:tcPr>
            <w:tcW w:w="9242" w:type="dxa"/>
            <w:gridSpan w:val="4"/>
          </w:tcPr>
          <w:p w14:paraId="64D8DD39" w14:textId="77777777" w:rsidR="002202D7" w:rsidRPr="00A3399E" w:rsidRDefault="002202D7" w:rsidP="00C60477">
            <w:pPr>
              <w:spacing w:line="276" w:lineRule="auto"/>
              <w:rPr>
                <w:b/>
                <w:bCs/>
              </w:rPr>
            </w:pPr>
            <w:r w:rsidRPr="006F585C">
              <w:t>Protein percentage at 120 days (quartiles)</w:t>
            </w:r>
          </w:p>
        </w:tc>
      </w:tr>
      <w:tr w:rsidR="002202D7" w:rsidRPr="008F7202" w14:paraId="278C233B" w14:textId="77777777" w:rsidTr="00C60477">
        <w:tc>
          <w:tcPr>
            <w:tcW w:w="2660" w:type="dxa"/>
          </w:tcPr>
          <w:p w14:paraId="4E584110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1 (&lt; 3.02%)</w:t>
            </w:r>
          </w:p>
        </w:tc>
        <w:tc>
          <w:tcPr>
            <w:tcW w:w="2126" w:type="dxa"/>
          </w:tcPr>
          <w:p w14:paraId="2AC4D0F7" w14:textId="77777777" w:rsidR="002202D7" w:rsidRPr="008F7202" w:rsidRDefault="002202D7" w:rsidP="00C60477">
            <w:pPr>
              <w:spacing w:line="276" w:lineRule="auto"/>
            </w:pPr>
            <w:r w:rsidRPr="006F585C">
              <w:t>ref</w:t>
            </w:r>
          </w:p>
        </w:tc>
        <w:tc>
          <w:tcPr>
            <w:tcW w:w="1559" w:type="dxa"/>
          </w:tcPr>
          <w:p w14:paraId="5B915883" w14:textId="77777777" w:rsidR="002202D7" w:rsidRPr="008F7202" w:rsidRDefault="002202D7" w:rsidP="00C60477">
            <w:pPr>
              <w:spacing w:line="276" w:lineRule="auto"/>
            </w:pPr>
          </w:p>
        </w:tc>
        <w:tc>
          <w:tcPr>
            <w:tcW w:w="2897" w:type="dxa"/>
          </w:tcPr>
          <w:p w14:paraId="71FD900C" w14:textId="77777777" w:rsidR="002202D7" w:rsidRPr="008F7202" w:rsidRDefault="002202D7" w:rsidP="00C60477">
            <w:pPr>
              <w:spacing w:line="276" w:lineRule="auto"/>
            </w:pPr>
            <w:r w:rsidRPr="006F585C">
              <w:t>1</w:t>
            </w:r>
          </w:p>
        </w:tc>
      </w:tr>
      <w:tr w:rsidR="002202D7" w:rsidRPr="008F7202" w14:paraId="047968FF" w14:textId="77777777" w:rsidTr="00C60477">
        <w:tc>
          <w:tcPr>
            <w:tcW w:w="2660" w:type="dxa"/>
          </w:tcPr>
          <w:p w14:paraId="46306679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2 (3.02 - 3.17%)</w:t>
            </w:r>
          </w:p>
        </w:tc>
        <w:tc>
          <w:tcPr>
            <w:tcW w:w="2126" w:type="dxa"/>
          </w:tcPr>
          <w:p w14:paraId="49D81A34" w14:textId="77777777" w:rsidR="002202D7" w:rsidRPr="008F7202" w:rsidRDefault="002202D7" w:rsidP="00C60477">
            <w:pPr>
              <w:spacing w:line="276" w:lineRule="auto"/>
            </w:pPr>
            <w:r w:rsidRPr="006F585C">
              <w:t>0.27 (0.443)</w:t>
            </w:r>
          </w:p>
        </w:tc>
        <w:tc>
          <w:tcPr>
            <w:tcW w:w="1559" w:type="dxa"/>
          </w:tcPr>
          <w:p w14:paraId="02722C77" w14:textId="77777777" w:rsidR="002202D7" w:rsidRPr="008F7202" w:rsidRDefault="002202D7" w:rsidP="00C60477">
            <w:pPr>
              <w:spacing w:line="276" w:lineRule="auto"/>
            </w:pPr>
            <w:r w:rsidRPr="006F585C">
              <w:t>0.542</w:t>
            </w:r>
          </w:p>
        </w:tc>
        <w:tc>
          <w:tcPr>
            <w:tcW w:w="2897" w:type="dxa"/>
          </w:tcPr>
          <w:p w14:paraId="71207019" w14:textId="77777777" w:rsidR="002202D7" w:rsidRPr="008F7202" w:rsidRDefault="002202D7" w:rsidP="00C60477">
            <w:pPr>
              <w:spacing w:line="276" w:lineRule="auto"/>
            </w:pPr>
            <w:r w:rsidRPr="006F585C">
              <w:t>1.31 (0.549 - 3.12)</w:t>
            </w:r>
          </w:p>
        </w:tc>
      </w:tr>
      <w:tr w:rsidR="002202D7" w:rsidRPr="008F7202" w14:paraId="0D73E9BB" w14:textId="77777777" w:rsidTr="00C60477">
        <w:tc>
          <w:tcPr>
            <w:tcW w:w="2660" w:type="dxa"/>
          </w:tcPr>
          <w:p w14:paraId="40BDB70F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lastRenderedPageBreak/>
              <w:t>3 (3.17 - 3.33%)</w:t>
            </w:r>
          </w:p>
        </w:tc>
        <w:tc>
          <w:tcPr>
            <w:tcW w:w="2126" w:type="dxa"/>
          </w:tcPr>
          <w:p w14:paraId="49248BAC" w14:textId="77777777" w:rsidR="002202D7" w:rsidRPr="008F7202" w:rsidRDefault="002202D7" w:rsidP="00C60477">
            <w:pPr>
              <w:spacing w:line="276" w:lineRule="auto"/>
            </w:pPr>
            <w:r w:rsidRPr="006F585C">
              <w:t>0.979 (0.416)</w:t>
            </w:r>
          </w:p>
        </w:tc>
        <w:tc>
          <w:tcPr>
            <w:tcW w:w="1559" w:type="dxa"/>
          </w:tcPr>
          <w:p w14:paraId="1A0F1B6E" w14:textId="77777777" w:rsidR="002202D7" w:rsidRPr="008F7202" w:rsidRDefault="002202D7" w:rsidP="00C60477">
            <w:pPr>
              <w:spacing w:line="276" w:lineRule="auto"/>
            </w:pPr>
            <w:r w:rsidRPr="006F585C">
              <w:t>&lt; 0.05</w:t>
            </w:r>
          </w:p>
        </w:tc>
        <w:tc>
          <w:tcPr>
            <w:tcW w:w="2897" w:type="dxa"/>
          </w:tcPr>
          <w:p w14:paraId="509C0B8C" w14:textId="77777777" w:rsidR="002202D7" w:rsidRPr="008F7202" w:rsidRDefault="002202D7" w:rsidP="00C60477">
            <w:pPr>
              <w:spacing w:line="276" w:lineRule="auto"/>
            </w:pPr>
            <w:r w:rsidRPr="006F585C">
              <w:t>2.66 (1.18 - 6.02)</w:t>
            </w:r>
          </w:p>
        </w:tc>
      </w:tr>
      <w:tr w:rsidR="002202D7" w:rsidRPr="008F7202" w14:paraId="5D2EFBF4" w14:textId="77777777" w:rsidTr="00C60477">
        <w:tc>
          <w:tcPr>
            <w:tcW w:w="2660" w:type="dxa"/>
          </w:tcPr>
          <w:p w14:paraId="32DA65AE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4 (&gt; 3.33%)</w:t>
            </w:r>
          </w:p>
        </w:tc>
        <w:tc>
          <w:tcPr>
            <w:tcW w:w="2126" w:type="dxa"/>
          </w:tcPr>
          <w:p w14:paraId="7F7B8745" w14:textId="77777777" w:rsidR="002202D7" w:rsidRPr="008F7202" w:rsidRDefault="002202D7" w:rsidP="00C60477">
            <w:pPr>
              <w:spacing w:line="276" w:lineRule="auto"/>
            </w:pPr>
            <w:r w:rsidRPr="006F585C">
              <w:t>1.55 (0.364)</w:t>
            </w:r>
          </w:p>
        </w:tc>
        <w:tc>
          <w:tcPr>
            <w:tcW w:w="1559" w:type="dxa"/>
          </w:tcPr>
          <w:p w14:paraId="410151B6" w14:textId="77777777" w:rsidR="002202D7" w:rsidRPr="008F7202" w:rsidRDefault="002202D7" w:rsidP="00C60477">
            <w:pPr>
              <w:spacing w:line="276" w:lineRule="auto"/>
            </w:pPr>
            <w:r w:rsidRPr="006F585C">
              <w:t>&lt; 0.001</w:t>
            </w:r>
          </w:p>
        </w:tc>
        <w:tc>
          <w:tcPr>
            <w:tcW w:w="2897" w:type="dxa"/>
          </w:tcPr>
          <w:p w14:paraId="6AA87F78" w14:textId="77777777" w:rsidR="002202D7" w:rsidRPr="008F7202" w:rsidRDefault="002202D7" w:rsidP="00C60477">
            <w:pPr>
              <w:spacing w:line="276" w:lineRule="auto"/>
            </w:pPr>
            <w:r w:rsidRPr="006F585C">
              <w:t>4.72 (2.31 - 9.63)</w:t>
            </w:r>
          </w:p>
        </w:tc>
      </w:tr>
      <w:tr w:rsidR="002202D7" w:rsidRPr="008F7202" w14:paraId="7584A050" w14:textId="77777777" w:rsidTr="00C60477">
        <w:tc>
          <w:tcPr>
            <w:tcW w:w="2660" w:type="dxa"/>
          </w:tcPr>
          <w:p w14:paraId="6E84A5EA" w14:textId="77777777" w:rsidR="002202D7" w:rsidRPr="00A3399E" w:rsidRDefault="002202D7" w:rsidP="00C60477">
            <w:pPr>
              <w:spacing w:line="276" w:lineRule="auto"/>
              <w:rPr>
                <w:b/>
                <w:bCs/>
              </w:rPr>
            </w:pPr>
            <w:r w:rsidRPr="006F585C">
              <w:t>Age at calving</w:t>
            </w:r>
          </w:p>
        </w:tc>
        <w:tc>
          <w:tcPr>
            <w:tcW w:w="2126" w:type="dxa"/>
          </w:tcPr>
          <w:p w14:paraId="71DDFFE2" w14:textId="77777777" w:rsidR="002202D7" w:rsidRPr="008F7202" w:rsidRDefault="002202D7" w:rsidP="00C60477">
            <w:pPr>
              <w:spacing w:line="276" w:lineRule="auto"/>
            </w:pPr>
            <w:r w:rsidRPr="006F585C">
              <w:t>0.127 (0.0773)</w:t>
            </w:r>
          </w:p>
        </w:tc>
        <w:tc>
          <w:tcPr>
            <w:tcW w:w="1559" w:type="dxa"/>
          </w:tcPr>
          <w:p w14:paraId="6CAE874C" w14:textId="77777777" w:rsidR="002202D7" w:rsidRPr="008F7202" w:rsidRDefault="002202D7" w:rsidP="00C60477">
            <w:pPr>
              <w:spacing w:line="276" w:lineRule="auto"/>
            </w:pPr>
            <w:r w:rsidRPr="006F585C">
              <w:t>0.0993</w:t>
            </w:r>
          </w:p>
        </w:tc>
        <w:tc>
          <w:tcPr>
            <w:tcW w:w="2897" w:type="dxa"/>
          </w:tcPr>
          <w:p w14:paraId="7E8954BC" w14:textId="77777777" w:rsidR="002202D7" w:rsidRPr="008F7202" w:rsidRDefault="002202D7" w:rsidP="00C60477">
            <w:pPr>
              <w:spacing w:line="276" w:lineRule="auto"/>
            </w:pPr>
            <w:r w:rsidRPr="006F585C">
              <w:t>1.14 (0.976 - 1.32)</w:t>
            </w:r>
          </w:p>
        </w:tc>
      </w:tr>
      <w:tr w:rsidR="002202D7" w:rsidRPr="008F7202" w14:paraId="356B28F0" w14:textId="77777777" w:rsidTr="00C60477">
        <w:tc>
          <w:tcPr>
            <w:tcW w:w="9242" w:type="dxa"/>
            <w:gridSpan w:val="4"/>
          </w:tcPr>
          <w:p w14:paraId="7C070C2E" w14:textId="77777777" w:rsidR="002202D7" w:rsidRPr="00A3399E" w:rsidRDefault="002202D7" w:rsidP="00C60477">
            <w:pPr>
              <w:spacing w:line="276" w:lineRule="auto"/>
              <w:rPr>
                <w:b/>
                <w:bCs/>
              </w:rPr>
            </w:pPr>
            <w:r w:rsidRPr="006F585C">
              <w:t>Days calved at MSD (splines)</w:t>
            </w:r>
          </w:p>
        </w:tc>
      </w:tr>
      <w:tr w:rsidR="002202D7" w:rsidRPr="008F7202" w14:paraId="01B8EEE1" w14:textId="77777777" w:rsidTr="00C60477">
        <w:tc>
          <w:tcPr>
            <w:tcW w:w="2660" w:type="dxa"/>
          </w:tcPr>
          <w:p w14:paraId="6B0E4C23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1</w:t>
            </w:r>
          </w:p>
        </w:tc>
        <w:tc>
          <w:tcPr>
            <w:tcW w:w="2126" w:type="dxa"/>
          </w:tcPr>
          <w:p w14:paraId="1E8BC976" w14:textId="77777777" w:rsidR="002202D7" w:rsidRPr="008F7202" w:rsidRDefault="002202D7" w:rsidP="00C60477">
            <w:pPr>
              <w:spacing w:line="276" w:lineRule="auto"/>
            </w:pPr>
            <w:r w:rsidRPr="006F585C">
              <w:t>4.36 (0.13)</w:t>
            </w:r>
          </w:p>
        </w:tc>
        <w:tc>
          <w:tcPr>
            <w:tcW w:w="1559" w:type="dxa"/>
          </w:tcPr>
          <w:p w14:paraId="73BC7953" w14:textId="77777777" w:rsidR="002202D7" w:rsidRPr="008F7202" w:rsidRDefault="002202D7" w:rsidP="00C60477">
            <w:pPr>
              <w:spacing w:line="276" w:lineRule="auto"/>
            </w:pPr>
            <w:r w:rsidRPr="006F585C">
              <w:t>&lt; 0.001</w:t>
            </w:r>
          </w:p>
        </w:tc>
        <w:tc>
          <w:tcPr>
            <w:tcW w:w="2897" w:type="dxa"/>
          </w:tcPr>
          <w:p w14:paraId="20874D9B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6E386F6A" w14:textId="77777777" w:rsidTr="00C60477">
        <w:tc>
          <w:tcPr>
            <w:tcW w:w="2660" w:type="dxa"/>
          </w:tcPr>
          <w:p w14:paraId="2EB0F0BA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2</w:t>
            </w:r>
          </w:p>
        </w:tc>
        <w:tc>
          <w:tcPr>
            <w:tcW w:w="2126" w:type="dxa"/>
          </w:tcPr>
          <w:p w14:paraId="550FD1E2" w14:textId="77777777" w:rsidR="002202D7" w:rsidRPr="008F7202" w:rsidRDefault="002202D7" w:rsidP="00C60477">
            <w:pPr>
              <w:spacing w:line="276" w:lineRule="auto"/>
            </w:pPr>
            <w:r w:rsidRPr="006F585C">
              <w:t>12.7 (0.528)</w:t>
            </w:r>
          </w:p>
        </w:tc>
        <w:tc>
          <w:tcPr>
            <w:tcW w:w="1559" w:type="dxa"/>
          </w:tcPr>
          <w:p w14:paraId="5AF3B26D" w14:textId="77777777" w:rsidR="002202D7" w:rsidRPr="008F7202" w:rsidRDefault="002202D7" w:rsidP="00C60477">
            <w:pPr>
              <w:spacing w:line="276" w:lineRule="auto"/>
            </w:pPr>
            <w:r w:rsidRPr="006F585C">
              <w:t>&lt; 0.001</w:t>
            </w:r>
          </w:p>
        </w:tc>
        <w:tc>
          <w:tcPr>
            <w:tcW w:w="2897" w:type="dxa"/>
          </w:tcPr>
          <w:p w14:paraId="5210EBF1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5858AA55" w14:textId="77777777" w:rsidTr="00C60477">
        <w:tc>
          <w:tcPr>
            <w:tcW w:w="2660" w:type="dxa"/>
          </w:tcPr>
          <w:p w14:paraId="061720CF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3</w:t>
            </w:r>
          </w:p>
        </w:tc>
        <w:tc>
          <w:tcPr>
            <w:tcW w:w="2126" w:type="dxa"/>
          </w:tcPr>
          <w:p w14:paraId="40525CDF" w14:textId="77777777" w:rsidR="002202D7" w:rsidRPr="008F7202" w:rsidRDefault="002202D7" w:rsidP="00C60477">
            <w:pPr>
              <w:spacing w:line="276" w:lineRule="auto"/>
            </w:pPr>
            <w:r w:rsidRPr="006F585C">
              <w:t>3.47 (0.16)</w:t>
            </w:r>
          </w:p>
        </w:tc>
        <w:tc>
          <w:tcPr>
            <w:tcW w:w="1559" w:type="dxa"/>
          </w:tcPr>
          <w:p w14:paraId="32C1AF47" w14:textId="77777777" w:rsidR="002202D7" w:rsidRPr="008F7202" w:rsidRDefault="002202D7" w:rsidP="00C60477">
            <w:pPr>
              <w:spacing w:line="276" w:lineRule="auto"/>
            </w:pPr>
            <w:r w:rsidRPr="006F585C">
              <w:t>&lt; 0.001</w:t>
            </w:r>
          </w:p>
        </w:tc>
        <w:tc>
          <w:tcPr>
            <w:tcW w:w="2897" w:type="dxa"/>
          </w:tcPr>
          <w:p w14:paraId="4B6E0F95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6BABBBEC" w14:textId="77777777" w:rsidTr="00C60477">
        <w:tc>
          <w:tcPr>
            <w:tcW w:w="9242" w:type="dxa"/>
            <w:gridSpan w:val="4"/>
            <w:tcBorders>
              <w:bottom w:val="nil"/>
            </w:tcBorders>
          </w:tcPr>
          <w:p w14:paraId="5C8B6B99" w14:textId="77777777" w:rsidR="002202D7" w:rsidRPr="00A3399E" w:rsidRDefault="002202D7" w:rsidP="00C60477">
            <w:pPr>
              <w:spacing w:line="276" w:lineRule="auto"/>
              <w:rPr>
                <w:b/>
                <w:bCs/>
              </w:rPr>
            </w:pPr>
            <w:r w:rsidRPr="006F585C">
              <w:t>System</w:t>
            </w:r>
          </w:p>
        </w:tc>
      </w:tr>
      <w:tr w:rsidR="002202D7" w:rsidRPr="008F7202" w14:paraId="50D5B4F4" w14:textId="77777777" w:rsidTr="00C60477">
        <w:tc>
          <w:tcPr>
            <w:tcW w:w="2660" w:type="dxa"/>
            <w:tcBorders>
              <w:top w:val="nil"/>
              <w:bottom w:val="nil"/>
            </w:tcBorders>
          </w:tcPr>
          <w:p w14:paraId="365549CA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Split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FCAA5F" w14:textId="77777777" w:rsidR="002202D7" w:rsidRPr="008F7202" w:rsidRDefault="002202D7" w:rsidP="00C60477">
            <w:pPr>
              <w:spacing w:line="276" w:lineRule="auto"/>
            </w:pPr>
            <w:r w:rsidRPr="006F585C">
              <w:t>ref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20A5C5" w14:textId="77777777" w:rsidR="002202D7" w:rsidRPr="008F7202" w:rsidRDefault="002202D7" w:rsidP="00C60477">
            <w:pPr>
              <w:spacing w:line="276" w:lineRule="auto"/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14:paraId="17847DAB" w14:textId="77777777" w:rsidR="002202D7" w:rsidRPr="008F7202" w:rsidRDefault="002202D7" w:rsidP="00C60477">
            <w:pPr>
              <w:spacing w:line="276" w:lineRule="auto"/>
            </w:pPr>
            <w:r w:rsidRPr="006F585C">
              <w:t>1</w:t>
            </w:r>
          </w:p>
        </w:tc>
      </w:tr>
      <w:tr w:rsidR="002202D7" w:rsidRPr="008F7202" w14:paraId="59FB4231" w14:textId="77777777" w:rsidTr="00C60477">
        <w:tc>
          <w:tcPr>
            <w:tcW w:w="2660" w:type="dxa"/>
            <w:tcBorders>
              <w:top w:val="nil"/>
              <w:bottom w:val="nil"/>
            </w:tcBorders>
          </w:tcPr>
          <w:p w14:paraId="318BD872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Seasonal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FB6527" w14:textId="77777777" w:rsidR="002202D7" w:rsidRPr="008F7202" w:rsidRDefault="002202D7" w:rsidP="00C60477">
            <w:pPr>
              <w:spacing w:line="276" w:lineRule="auto"/>
            </w:pPr>
            <w:r w:rsidRPr="006F585C">
              <w:t>0.192 (0.0279)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3647DE8" w14:textId="77777777" w:rsidR="002202D7" w:rsidRPr="008F7202" w:rsidRDefault="002202D7" w:rsidP="00C60477">
            <w:pPr>
              <w:spacing w:line="276" w:lineRule="auto"/>
            </w:pPr>
            <w:r w:rsidRPr="006F585C">
              <w:t>&lt; 0.001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14:paraId="313F06F9" w14:textId="77777777" w:rsidR="002202D7" w:rsidRPr="008F7202" w:rsidRDefault="002202D7" w:rsidP="00C60477">
            <w:pPr>
              <w:spacing w:line="276" w:lineRule="auto"/>
            </w:pPr>
            <w:r w:rsidRPr="006F585C">
              <w:t>1.21 (1.15 - 1.28)</w:t>
            </w:r>
          </w:p>
        </w:tc>
      </w:tr>
      <w:tr w:rsidR="002202D7" w:rsidRPr="008F7202" w14:paraId="55ECF6CD" w14:textId="77777777" w:rsidTr="00C60477">
        <w:tc>
          <w:tcPr>
            <w:tcW w:w="9242" w:type="dxa"/>
            <w:gridSpan w:val="4"/>
            <w:tcBorders>
              <w:top w:val="nil"/>
            </w:tcBorders>
          </w:tcPr>
          <w:p w14:paraId="1727336F" w14:textId="77777777" w:rsidR="002202D7" w:rsidRPr="00A3399E" w:rsidRDefault="002202D7" w:rsidP="00C60477">
            <w:pPr>
              <w:spacing w:line="276" w:lineRule="auto"/>
              <w:rPr>
                <w:b/>
                <w:bCs/>
              </w:rPr>
            </w:pPr>
            <w:r w:rsidRPr="006F585C">
              <w:t>Milk yield at 120 days (splines) x protein percentage at 120 days (quartiles)</w:t>
            </w:r>
          </w:p>
        </w:tc>
      </w:tr>
      <w:tr w:rsidR="002202D7" w:rsidRPr="008F7202" w14:paraId="1EBD9B54" w14:textId="77777777" w:rsidTr="00C60477">
        <w:tc>
          <w:tcPr>
            <w:tcW w:w="2660" w:type="dxa"/>
          </w:tcPr>
          <w:p w14:paraId="7EC4E944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Milk 1 x protein 2</w:t>
            </w:r>
          </w:p>
        </w:tc>
        <w:tc>
          <w:tcPr>
            <w:tcW w:w="2126" w:type="dxa"/>
          </w:tcPr>
          <w:p w14:paraId="6335CAE4" w14:textId="77777777" w:rsidR="002202D7" w:rsidRPr="008F7202" w:rsidRDefault="002202D7" w:rsidP="00C60477">
            <w:pPr>
              <w:spacing w:line="276" w:lineRule="auto"/>
            </w:pPr>
            <w:r w:rsidRPr="006F585C">
              <w:t>-0.138 (0.205)</w:t>
            </w:r>
          </w:p>
        </w:tc>
        <w:tc>
          <w:tcPr>
            <w:tcW w:w="1559" w:type="dxa"/>
          </w:tcPr>
          <w:p w14:paraId="21B569F7" w14:textId="77777777" w:rsidR="002202D7" w:rsidRPr="008F7202" w:rsidRDefault="002202D7" w:rsidP="00C60477">
            <w:pPr>
              <w:spacing w:line="276" w:lineRule="auto"/>
            </w:pPr>
            <w:r w:rsidRPr="006F585C">
              <w:t>&lt; 0.001</w:t>
            </w:r>
          </w:p>
        </w:tc>
        <w:tc>
          <w:tcPr>
            <w:tcW w:w="2897" w:type="dxa"/>
          </w:tcPr>
          <w:p w14:paraId="47AEFA1A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25FB60E3" w14:textId="77777777" w:rsidTr="00C60477">
        <w:tc>
          <w:tcPr>
            <w:tcW w:w="2660" w:type="dxa"/>
          </w:tcPr>
          <w:p w14:paraId="6AFC9DDC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Milk 2 x protein 2</w:t>
            </w:r>
          </w:p>
        </w:tc>
        <w:tc>
          <w:tcPr>
            <w:tcW w:w="2126" w:type="dxa"/>
          </w:tcPr>
          <w:p w14:paraId="7840F189" w14:textId="77777777" w:rsidR="002202D7" w:rsidRPr="008F7202" w:rsidRDefault="002202D7" w:rsidP="00C60477">
            <w:pPr>
              <w:spacing w:line="276" w:lineRule="auto"/>
            </w:pPr>
            <w:r w:rsidRPr="006F585C">
              <w:t>-0.418 (1.04)</w:t>
            </w:r>
          </w:p>
        </w:tc>
        <w:tc>
          <w:tcPr>
            <w:tcW w:w="1559" w:type="dxa"/>
          </w:tcPr>
          <w:p w14:paraId="6E7F1545" w14:textId="77777777" w:rsidR="002202D7" w:rsidRPr="008F7202" w:rsidRDefault="002202D7" w:rsidP="00C60477">
            <w:pPr>
              <w:spacing w:line="276" w:lineRule="auto"/>
            </w:pPr>
            <w:r w:rsidRPr="006F585C">
              <w:t>0.688</w:t>
            </w:r>
          </w:p>
        </w:tc>
        <w:tc>
          <w:tcPr>
            <w:tcW w:w="2897" w:type="dxa"/>
          </w:tcPr>
          <w:p w14:paraId="1C5FE5B0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6F0F7395" w14:textId="77777777" w:rsidTr="00C60477">
        <w:tc>
          <w:tcPr>
            <w:tcW w:w="2660" w:type="dxa"/>
          </w:tcPr>
          <w:p w14:paraId="37C0B709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Milk 3 x protein 2</w:t>
            </w:r>
          </w:p>
        </w:tc>
        <w:tc>
          <w:tcPr>
            <w:tcW w:w="2126" w:type="dxa"/>
          </w:tcPr>
          <w:p w14:paraId="773AB48D" w14:textId="77777777" w:rsidR="002202D7" w:rsidRPr="008F7202" w:rsidRDefault="002202D7" w:rsidP="00C60477">
            <w:pPr>
              <w:spacing w:line="276" w:lineRule="auto"/>
            </w:pPr>
            <w:r w:rsidRPr="006F585C">
              <w:t>-0.228 (0.747)</w:t>
            </w:r>
          </w:p>
        </w:tc>
        <w:tc>
          <w:tcPr>
            <w:tcW w:w="1559" w:type="dxa"/>
          </w:tcPr>
          <w:p w14:paraId="222D6EB9" w14:textId="77777777" w:rsidR="002202D7" w:rsidRPr="008F7202" w:rsidRDefault="002202D7" w:rsidP="00C60477">
            <w:pPr>
              <w:spacing w:line="276" w:lineRule="auto"/>
            </w:pPr>
            <w:r w:rsidRPr="006F585C">
              <w:t>0.76</w:t>
            </w:r>
          </w:p>
        </w:tc>
        <w:tc>
          <w:tcPr>
            <w:tcW w:w="2897" w:type="dxa"/>
          </w:tcPr>
          <w:p w14:paraId="43FD7F75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0B1766DA" w14:textId="77777777" w:rsidTr="00C60477">
        <w:tc>
          <w:tcPr>
            <w:tcW w:w="2660" w:type="dxa"/>
          </w:tcPr>
          <w:p w14:paraId="3ED2114B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Milk 1 x protein 3</w:t>
            </w:r>
          </w:p>
        </w:tc>
        <w:tc>
          <w:tcPr>
            <w:tcW w:w="2126" w:type="dxa"/>
          </w:tcPr>
          <w:p w14:paraId="1BEE2EF5" w14:textId="77777777" w:rsidR="002202D7" w:rsidRPr="008F7202" w:rsidRDefault="002202D7" w:rsidP="00C60477">
            <w:pPr>
              <w:spacing w:line="276" w:lineRule="auto"/>
            </w:pPr>
            <w:r w:rsidRPr="006F585C">
              <w:t>-0.643 (0.195)</w:t>
            </w:r>
          </w:p>
        </w:tc>
        <w:tc>
          <w:tcPr>
            <w:tcW w:w="1559" w:type="dxa"/>
          </w:tcPr>
          <w:p w14:paraId="1B8C3623" w14:textId="77777777" w:rsidR="002202D7" w:rsidRPr="008F7202" w:rsidRDefault="002202D7" w:rsidP="00C60477">
            <w:pPr>
              <w:spacing w:line="276" w:lineRule="auto"/>
            </w:pPr>
            <w:r w:rsidRPr="006F585C">
              <w:t>&lt; 0.001</w:t>
            </w:r>
          </w:p>
        </w:tc>
        <w:tc>
          <w:tcPr>
            <w:tcW w:w="2897" w:type="dxa"/>
          </w:tcPr>
          <w:p w14:paraId="6D059AFA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14E8B203" w14:textId="77777777" w:rsidTr="00C60477">
        <w:tc>
          <w:tcPr>
            <w:tcW w:w="2660" w:type="dxa"/>
          </w:tcPr>
          <w:p w14:paraId="1BD180C1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Milk 2 x protein 3</w:t>
            </w:r>
          </w:p>
        </w:tc>
        <w:tc>
          <w:tcPr>
            <w:tcW w:w="2126" w:type="dxa"/>
          </w:tcPr>
          <w:p w14:paraId="4F45317F" w14:textId="77777777" w:rsidR="002202D7" w:rsidRPr="008F7202" w:rsidRDefault="002202D7" w:rsidP="00C60477">
            <w:pPr>
              <w:spacing w:line="276" w:lineRule="auto"/>
            </w:pPr>
            <w:r w:rsidRPr="006F585C">
              <w:t>-1.65 (1.02)</w:t>
            </w:r>
          </w:p>
        </w:tc>
        <w:tc>
          <w:tcPr>
            <w:tcW w:w="1559" w:type="dxa"/>
          </w:tcPr>
          <w:p w14:paraId="2C88B69F" w14:textId="77777777" w:rsidR="002202D7" w:rsidRPr="008F7202" w:rsidRDefault="002202D7" w:rsidP="00C60477">
            <w:pPr>
              <w:spacing w:line="276" w:lineRule="auto"/>
            </w:pPr>
            <w:r w:rsidRPr="006F585C">
              <w:t>0.106</w:t>
            </w:r>
          </w:p>
        </w:tc>
        <w:tc>
          <w:tcPr>
            <w:tcW w:w="2897" w:type="dxa"/>
          </w:tcPr>
          <w:p w14:paraId="13D2B14E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1E649413" w14:textId="77777777" w:rsidTr="00C60477">
        <w:tc>
          <w:tcPr>
            <w:tcW w:w="2660" w:type="dxa"/>
          </w:tcPr>
          <w:p w14:paraId="3E01EB2A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Milk 3 x protein 3</w:t>
            </w:r>
          </w:p>
        </w:tc>
        <w:tc>
          <w:tcPr>
            <w:tcW w:w="2126" w:type="dxa"/>
          </w:tcPr>
          <w:p w14:paraId="6AA78E6F" w14:textId="77777777" w:rsidR="002202D7" w:rsidRPr="008F7202" w:rsidRDefault="002202D7" w:rsidP="00C60477">
            <w:pPr>
              <w:spacing w:line="276" w:lineRule="auto"/>
            </w:pPr>
            <w:r w:rsidRPr="006F585C">
              <w:t>-0.46 (0.824)</w:t>
            </w:r>
          </w:p>
        </w:tc>
        <w:tc>
          <w:tcPr>
            <w:tcW w:w="1559" w:type="dxa"/>
          </w:tcPr>
          <w:p w14:paraId="391032E8" w14:textId="77777777" w:rsidR="002202D7" w:rsidRPr="008F7202" w:rsidRDefault="002202D7" w:rsidP="00C60477">
            <w:pPr>
              <w:spacing w:line="276" w:lineRule="auto"/>
            </w:pPr>
            <w:r w:rsidRPr="006F585C">
              <w:t>0.577</w:t>
            </w:r>
          </w:p>
        </w:tc>
        <w:tc>
          <w:tcPr>
            <w:tcW w:w="2897" w:type="dxa"/>
          </w:tcPr>
          <w:p w14:paraId="3D7DCE6A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6E9ED03F" w14:textId="77777777" w:rsidTr="00C60477">
        <w:tc>
          <w:tcPr>
            <w:tcW w:w="2660" w:type="dxa"/>
          </w:tcPr>
          <w:p w14:paraId="13914F08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Milk 1 x protein 4</w:t>
            </w:r>
          </w:p>
        </w:tc>
        <w:tc>
          <w:tcPr>
            <w:tcW w:w="2126" w:type="dxa"/>
          </w:tcPr>
          <w:p w14:paraId="4891AD3D" w14:textId="77777777" w:rsidR="002202D7" w:rsidRPr="008F7202" w:rsidRDefault="002202D7" w:rsidP="00C60477">
            <w:pPr>
              <w:spacing w:line="276" w:lineRule="auto"/>
            </w:pPr>
            <w:r w:rsidRPr="006F585C">
              <w:t>-0.818 (0.182)</w:t>
            </w:r>
          </w:p>
        </w:tc>
        <w:tc>
          <w:tcPr>
            <w:tcW w:w="1559" w:type="dxa"/>
          </w:tcPr>
          <w:p w14:paraId="17AFD401" w14:textId="77777777" w:rsidR="002202D7" w:rsidRPr="008F7202" w:rsidRDefault="002202D7" w:rsidP="00C60477">
            <w:pPr>
              <w:spacing w:line="276" w:lineRule="auto"/>
            </w:pPr>
            <w:r w:rsidRPr="006F585C">
              <w:t>&lt; 0.001</w:t>
            </w:r>
          </w:p>
        </w:tc>
        <w:tc>
          <w:tcPr>
            <w:tcW w:w="2897" w:type="dxa"/>
          </w:tcPr>
          <w:p w14:paraId="4F64F1D8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5442CB7B" w14:textId="77777777" w:rsidTr="00C60477">
        <w:tc>
          <w:tcPr>
            <w:tcW w:w="2660" w:type="dxa"/>
          </w:tcPr>
          <w:p w14:paraId="5DA7E67D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Milk 2 x protein 4</w:t>
            </w:r>
          </w:p>
        </w:tc>
        <w:tc>
          <w:tcPr>
            <w:tcW w:w="2126" w:type="dxa"/>
          </w:tcPr>
          <w:p w14:paraId="0D422EF1" w14:textId="77777777" w:rsidR="002202D7" w:rsidRPr="008F7202" w:rsidRDefault="002202D7" w:rsidP="00C60477">
            <w:pPr>
              <w:spacing w:line="276" w:lineRule="auto"/>
            </w:pPr>
            <w:r w:rsidRPr="006F585C">
              <w:t>-2.6 (0.901)</w:t>
            </w:r>
          </w:p>
        </w:tc>
        <w:tc>
          <w:tcPr>
            <w:tcW w:w="1559" w:type="dxa"/>
          </w:tcPr>
          <w:p w14:paraId="3F0F8BBF" w14:textId="77777777" w:rsidR="002202D7" w:rsidRPr="008F7202" w:rsidRDefault="002202D7" w:rsidP="00C60477">
            <w:pPr>
              <w:spacing w:line="276" w:lineRule="auto"/>
            </w:pPr>
            <w:r w:rsidRPr="006F585C">
              <w:t>&lt; 0.01</w:t>
            </w:r>
          </w:p>
        </w:tc>
        <w:tc>
          <w:tcPr>
            <w:tcW w:w="2897" w:type="dxa"/>
          </w:tcPr>
          <w:p w14:paraId="52710111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6C3CF822" w14:textId="77777777" w:rsidTr="00C60477">
        <w:tc>
          <w:tcPr>
            <w:tcW w:w="2660" w:type="dxa"/>
          </w:tcPr>
          <w:p w14:paraId="21851383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Milk 3 x protein 4</w:t>
            </w:r>
          </w:p>
        </w:tc>
        <w:tc>
          <w:tcPr>
            <w:tcW w:w="2126" w:type="dxa"/>
          </w:tcPr>
          <w:p w14:paraId="094A5CAA" w14:textId="77777777" w:rsidR="002202D7" w:rsidRPr="008F7202" w:rsidRDefault="002202D7" w:rsidP="00C60477">
            <w:pPr>
              <w:spacing w:line="276" w:lineRule="auto"/>
            </w:pPr>
            <w:r w:rsidRPr="006F585C">
              <w:t>-0.576 (0.805)</w:t>
            </w:r>
          </w:p>
        </w:tc>
        <w:tc>
          <w:tcPr>
            <w:tcW w:w="1559" w:type="dxa"/>
          </w:tcPr>
          <w:p w14:paraId="04D19198" w14:textId="77777777" w:rsidR="002202D7" w:rsidRPr="008F7202" w:rsidRDefault="002202D7" w:rsidP="00C60477">
            <w:pPr>
              <w:spacing w:line="276" w:lineRule="auto"/>
            </w:pPr>
            <w:r w:rsidRPr="006F585C">
              <w:t>0.474</w:t>
            </w:r>
          </w:p>
        </w:tc>
        <w:tc>
          <w:tcPr>
            <w:tcW w:w="2897" w:type="dxa"/>
          </w:tcPr>
          <w:p w14:paraId="76CB31A8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25869CFE" w14:textId="77777777" w:rsidTr="00C60477">
        <w:tc>
          <w:tcPr>
            <w:tcW w:w="9242" w:type="dxa"/>
            <w:gridSpan w:val="4"/>
          </w:tcPr>
          <w:p w14:paraId="7A082529" w14:textId="77777777" w:rsidR="002202D7" w:rsidRPr="00A3399E" w:rsidRDefault="002202D7" w:rsidP="00C60477">
            <w:pPr>
              <w:spacing w:line="276" w:lineRule="auto"/>
              <w:rPr>
                <w:b/>
                <w:bCs/>
              </w:rPr>
            </w:pPr>
            <w:r w:rsidRPr="006F585C">
              <w:t>Milk yield at 120 days (splines) x age</w:t>
            </w:r>
          </w:p>
        </w:tc>
      </w:tr>
      <w:tr w:rsidR="002202D7" w:rsidRPr="008F7202" w14:paraId="5A8E28E9" w14:textId="77777777" w:rsidTr="00C60477">
        <w:tc>
          <w:tcPr>
            <w:tcW w:w="2660" w:type="dxa"/>
          </w:tcPr>
          <w:p w14:paraId="384182EE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Milk 1 x age</w:t>
            </w:r>
          </w:p>
        </w:tc>
        <w:tc>
          <w:tcPr>
            <w:tcW w:w="2126" w:type="dxa"/>
          </w:tcPr>
          <w:p w14:paraId="4448C951" w14:textId="77777777" w:rsidR="002202D7" w:rsidRPr="008F7202" w:rsidRDefault="002202D7" w:rsidP="00C60477">
            <w:pPr>
              <w:spacing w:line="276" w:lineRule="auto"/>
            </w:pPr>
            <w:r w:rsidRPr="006F585C">
              <w:t>-0.109 (0.0385)</w:t>
            </w:r>
          </w:p>
        </w:tc>
        <w:tc>
          <w:tcPr>
            <w:tcW w:w="1559" w:type="dxa"/>
          </w:tcPr>
          <w:p w14:paraId="375FEEA2" w14:textId="77777777" w:rsidR="002202D7" w:rsidRPr="008F7202" w:rsidRDefault="002202D7" w:rsidP="00C60477">
            <w:pPr>
              <w:spacing w:line="276" w:lineRule="auto"/>
            </w:pPr>
            <w:r w:rsidRPr="006F585C">
              <w:t>&lt; 0.01</w:t>
            </w:r>
          </w:p>
        </w:tc>
        <w:tc>
          <w:tcPr>
            <w:tcW w:w="2897" w:type="dxa"/>
          </w:tcPr>
          <w:p w14:paraId="76529E41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401C165F" w14:textId="77777777" w:rsidTr="00C60477">
        <w:trPr>
          <w:trHeight w:val="80"/>
        </w:trPr>
        <w:tc>
          <w:tcPr>
            <w:tcW w:w="2660" w:type="dxa"/>
          </w:tcPr>
          <w:p w14:paraId="1AC451E2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Milk 2 x age</w:t>
            </w:r>
          </w:p>
        </w:tc>
        <w:tc>
          <w:tcPr>
            <w:tcW w:w="2126" w:type="dxa"/>
          </w:tcPr>
          <w:p w14:paraId="7885F967" w14:textId="77777777" w:rsidR="002202D7" w:rsidRPr="008F7202" w:rsidRDefault="002202D7" w:rsidP="00C60477">
            <w:pPr>
              <w:spacing w:line="276" w:lineRule="auto"/>
            </w:pPr>
            <w:r w:rsidRPr="006F585C">
              <w:t>-0.216 (0.197)</w:t>
            </w:r>
          </w:p>
        </w:tc>
        <w:tc>
          <w:tcPr>
            <w:tcW w:w="1559" w:type="dxa"/>
          </w:tcPr>
          <w:p w14:paraId="46BDEE5C" w14:textId="77777777" w:rsidR="002202D7" w:rsidRPr="008F7202" w:rsidRDefault="002202D7" w:rsidP="00C60477">
            <w:pPr>
              <w:spacing w:line="276" w:lineRule="auto"/>
            </w:pPr>
            <w:r w:rsidRPr="006F585C">
              <w:t>0.272</w:t>
            </w:r>
          </w:p>
        </w:tc>
        <w:tc>
          <w:tcPr>
            <w:tcW w:w="2897" w:type="dxa"/>
          </w:tcPr>
          <w:p w14:paraId="7F6E28B1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8F7202" w14:paraId="209E6F7B" w14:textId="77777777" w:rsidTr="00C60477">
        <w:tc>
          <w:tcPr>
            <w:tcW w:w="2660" w:type="dxa"/>
          </w:tcPr>
          <w:p w14:paraId="10930EF6" w14:textId="77777777" w:rsidR="002202D7" w:rsidRPr="008F7202" w:rsidRDefault="002202D7" w:rsidP="00C60477">
            <w:pPr>
              <w:spacing w:line="276" w:lineRule="auto"/>
              <w:ind w:firstLine="142"/>
            </w:pPr>
            <w:r w:rsidRPr="006F585C">
              <w:t>Milk 3 x age</w:t>
            </w:r>
          </w:p>
        </w:tc>
        <w:tc>
          <w:tcPr>
            <w:tcW w:w="2126" w:type="dxa"/>
          </w:tcPr>
          <w:p w14:paraId="74B19BAD" w14:textId="77777777" w:rsidR="002202D7" w:rsidRPr="008F7202" w:rsidRDefault="002202D7" w:rsidP="00C60477">
            <w:pPr>
              <w:spacing w:line="276" w:lineRule="auto"/>
            </w:pPr>
            <w:r w:rsidRPr="006F585C">
              <w:t>0.0285 (0.178)</w:t>
            </w:r>
          </w:p>
        </w:tc>
        <w:tc>
          <w:tcPr>
            <w:tcW w:w="1559" w:type="dxa"/>
          </w:tcPr>
          <w:p w14:paraId="5CAE3169" w14:textId="77777777" w:rsidR="002202D7" w:rsidRPr="008F7202" w:rsidRDefault="002202D7" w:rsidP="00C60477">
            <w:pPr>
              <w:spacing w:line="276" w:lineRule="auto"/>
            </w:pPr>
            <w:r w:rsidRPr="006F585C">
              <w:t>0.873</w:t>
            </w:r>
          </w:p>
        </w:tc>
        <w:tc>
          <w:tcPr>
            <w:tcW w:w="2897" w:type="dxa"/>
          </w:tcPr>
          <w:p w14:paraId="21AA62D6" w14:textId="77777777" w:rsidR="002202D7" w:rsidRPr="008F7202" w:rsidRDefault="002202D7" w:rsidP="00C60477">
            <w:pPr>
              <w:spacing w:line="276" w:lineRule="auto"/>
            </w:pPr>
            <w:r>
              <w:t>-</w:t>
            </w:r>
          </w:p>
        </w:tc>
      </w:tr>
    </w:tbl>
    <w:p w14:paraId="79277CF3" w14:textId="77777777" w:rsidR="002202D7" w:rsidRDefault="002202D7" w:rsidP="002202D7">
      <w:r>
        <w:rPr>
          <w:vertAlign w:val="superscript"/>
        </w:rPr>
        <w:t xml:space="preserve">a </w:t>
      </w:r>
      <w:r>
        <w:t>Regression coefficients and their standard errors from a mixed effects Cox Proportional Hazards regression model of explanatory variables for submission in the first 21 days of the mating period.</w:t>
      </w:r>
    </w:p>
    <w:p w14:paraId="7AF16A1D" w14:textId="7C413B2D" w:rsidR="002202D7" w:rsidRPr="00393BFA" w:rsidRDefault="002202D7" w:rsidP="002202D7">
      <w:pPr>
        <w:pStyle w:val="Heading5"/>
        <w:numPr>
          <w:ilvl w:val="0"/>
          <w:numId w:val="0"/>
        </w:numPr>
        <w:ind w:left="284"/>
        <w:rPr>
          <w:rFonts w:asciiTheme="minorHAnsi" w:hAnsiTheme="minorHAnsi" w:cstheme="minorHAnsi"/>
          <w:color w:val="auto"/>
          <w:vertAlign w:val="superscript"/>
        </w:rPr>
      </w:pPr>
      <w:r>
        <w:t xml:space="preserve">Table </w:t>
      </w:r>
      <w:r w:rsidR="00CC0CEE">
        <w:t>S8</w:t>
      </w:r>
      <w:r>
        <w:t xml:space="preserve">. </w:t>
      </w:r>
      <w:r w:rsidRPr="001268D5">
        <w:rPr>
          <w:rFonts w:asciiTheme="minorHAnsi" w:hAnsiTheme="minorHAnsi" w:cstheme="minorHAnsi"/>
          <w:color w:val="auto"/>
        </w:rPr>
        <w:t xml:space="preserve">Adjusted hazard ratios and 95% confidence intervals for insemination events within </w:t>
      </w:r>
      <w:r>
        <w:rPr>
          <w:rFonts w:asciiTheme="minorHAnsi" w:hAnsiTheme="minorHAnsi" w:cstheme="minorHAnsi"/>
          <w:color w:val="auto"/>
        </w:rPr>
        <w:t>the first 21 days of the mating period</w:t>
      </w:r>
      <w:r w:rsidRPr="001268D5">
        <w:rPr>
          <w:rFonts w:asciiTheme="minorHAnsi" w:hAnsiTheme="minorHAnsi" w:cstheme="minorHAnsi"/>
          <w:color w:val="auto"/>
        </w:rPr>
        <w:t xml:space="preserve"> (</w:t>
      </w:r>
      <w:r>
        <w:rPr>
          <w:rFonts w:asciiTheme="minorHAnsi" w:hAnsiTheme="minorHAnsi" w:cstheme="minorHAnsi"/>
          <w:color w:val="auto"/>
        </w:rPr>
        <w:t>Jerseys</w:t>
      </w:r>
      <w:r w:rsidRPr="001268D5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 xml:space="preserve">; model outputs </w:t>
      </w:r>
      <w:r>
        <w:rPr>
          <w:rFonts w:asciiTheme="minorHAnsi" w:hAnsiTheme="minorHAnsi" w:cstheme="minorHAnsi"/>
          <w:color w:val="auto"/>
          <w:vertAlign w:val="superscript"/>
        </w:rPr>
        <w:t>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2494"/>
        <w:gridCol w:w="1529"/>
        <w:gridCol w:w="2400"/>
      </w:tblGrid>
      <w:tr w:rsidR="002202D7" w:rsidRPr="00922AF1" w14:paraId="2B27D841" w14:textId="77777777" w:rsidTr="00C60477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A80D3D9" w14:textId="77777777" w:rsidR="002202D7" w:rsidRPr="00922AF1" w:rsidRDefault="002202D7" w:rsidP="00C60477">
            <w:pPr>
              <w:spacing w:line="276" w:lineRule="auto"/>
              <w:rPr>
                <w:b/>
                <w:bCs/>
              </w:rPr>
            </w:pPr>
            <w:r w:rsidRPr="00922AF1">
              <w:rPr>
                <w:b/>
                <w:bCs/>
              </w:rPr>
              <w:t>Explanatory variable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B4BE24E" w14:textId="77777777" w:rsidR="002202D7" w:rsidRPr="00922AF1" w:rsidRDefault="002202D7" w:rsidP="00C60477">
            <w:pPr>
              <w:spacing w:line="276" w:lineRule="auto"/>
              <w:rPr>
                <w:b/>
                <w:bCs/>
              </w:rPr>
            </w:pPr>
            <w:r w:rsidRPr="00922AF1">
              <w:rPr>
                <w:b/>
                <w:bCs/>
              </w:rPr>
              <w:t>Coefficient (SE)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935A634" w14:textId="77777777" w:rsidR="002202D7" w:rsidRPr="00922AF1" w:rsidRDefault="002202D7" w:rsidP="00C60477">
            <w:pPr>
              <w:spacing w:line="276" w:lineRule="auto"/>
              <w:rPr>
                <w:b/>
                <w:bCs/>
              </w:rPr>
            </w:pPr>
            <w:r w:rsidRPr="00922AF1">
              <w:rPr>
                <w:b/>
                <w:bCs/>
              </w:rPr>
              <w:t>P value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6A35C087" w14:textId="77777777" w:rsidR="002202D7" w:rsidRPr="00922AF1" w:rsidRDefault="002202D7" w:rsidP="00C60477">
            <w:pPr>
              <w:spacing w:line="276" w:lineRule="auto"/>
              <w:rPr>
                <w:b/>
                <w:bCs/>
              </w:rPr>
            </w:pPr>
            <w:r w:rsidRPr="00922AF1">
              <w:rPr>
                <w:b/>
                <w:bCs/>
              </w:rPr>
              <w:t>HR (95% CI)</w:t>
            </w:r>
          </w:p>
        </w:tc>
      </w:tr>
      <w:tr w:rsidR="002202D7" w:rsidRPr="00922AF1" w14:paraId="5F27C505" w14:textId="77777777" w:rsidTr="00C60477">
        <w:tc>
          <w:tcPr>
            <w:tcW w:w="2660" w:type="dxa"/>
            <w:tcBorders>
              <w:top w:val="single" w:sz="4" w:space="0" w:color="auto"/>
            </w:tcBorders>
          </w:tcPr>
          <w:p w14:paraId="32A00DF4" w14:textId="77777777" w:rsidR="002202D7" w:rsidRPr="00922AF1" w:rsidRDefault="002202D7" w:rsidP="00C60477">
            <w:pPr>
              <w:spacing w:line="276" w:lineRule="auto"/>
            </w:pPr>
            <w:r w:rsidRPr="00922AF1">
              <w:t xml:space="preserve">Daughter fertility </w:t>
            </w:r>
            <w:r>
              <w:t>EBV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1442966" w14:textId="77777777" w:rsidR="002202D7" w:rsidRPr="00922AF1" w:rsidRDefault="002202D7" w:rsidP="00C60477">
            <w:pPr>
              <w:spacing w:line="276" w:lineRule="auto"/>
            </w:pPr>
            <w:r w:rsidRPr="00922AF1">
              <w:t>0.0309 (0.01)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EF50D23" w14:textId="77777777" w:rsidR="002202D7" w:rsidRPr="00922AF1" w:rsidRDefault="002202D7" w:rsidP="00C60477">
            <w:pPr>
              <w:spacing w:line="276" w:lineRule="auto"/>
            </w:pPr>
            <w:r w:rsidRPr="00922AF1">
              <w:t>&lt; 0.01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4A05E4CF" w14:textId="77777777" w:rsidR="002202D7" w:rsidRPr="00922AF1" w:rsidRDefault="002202D7" w:rsidP="00C60477">
            <w:pPr>
              <w:spacing w:line="276" w:lineRule="auto"/>
            </w:pPr>
            <w:r w:rsidRPr="00922AF1">
              <w:t>1.03 (1.01 - 1.05)</w:t>
            </w:r>
          </w:p>
        </w:tc>
      </w:tr>
      <w:tr w:rsidR="002202D7" w:rsidRPr="00922AF1" w14:paraId="3742C6CF" w14:textId="77777777" w:rsidTr="00C60477">
        <w:tc>
          <w:tcPr>
            <w:tcW w:w="2660" w:type="dxa"/>
          </w:tcPr>
          <w:p w14:paraId="13BE3945" w14:textId="77777777" w:rsidR="002202D7" w:rsidRPr="005D73A1" w:rsidRDefault="002202D7" w:rsidP="00C60477">
            <w:pPr>
              <w:spacing w:line="276" w:lineRule="auto"/>
              <w:rPr>
                <w:vertAlign w:val="superscript"/>
              </w:rPr>
            </w:pPr>
            <w:r w:rsidRPr="00922AF1">
              <w:t>Milk yield at 120 days (L)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551" w:type="dxa"/>
          </w:tcPr>
          <w:p w14:paraId="03A7C77D" w14:textId="77777777" w:rsidR="002202D7" w:rsidRPr="00922AF1" w:rsidRDefault="002202D7" w:rsidP="00C60477">
            <w:pPr>
              <w:spacing w:line="276" w:lineRule="auto"/>
            </w:pPr>
            <w:r w:rsidRPr="00922AF1">
              <w:t>0.0344 (0.00794)</w:t>
            </w:r>
          </w:p>
        </w:tc>
        <w:tc>
          <w:tcPr>
            <w:tcW w:w="1560" w:type="dxa"/>
          </w:tcPr>
          <w:p w14:paraId="569CBB75" w14:textId="77777777" w:rsidR="002202D7" w:rsidRPr="00922AF1" w:rsidRDefault="002202D7" w:rsidP="00C60477">
            <w:pPr>
              <w:spacing w:line="276" w:lineRule="auto"/>
            </w:pPr>
            <w:r w:rsidRPr="00922AF1">
              <w:t>&lt; 0.001</w:t>
            </w:r>
          </w:p>
        </w:tc>
        <w:tc>
          <w:tcPr>
            <w:tcW w:w="2471" w:type="dxa"/>
          </w:tcPr>
          <w:p w14:paraId="55D0686B" w14:textId="77777777" w:rsidR="002202D7" w:rsidRPr="00922AF1" w:rsidRDefault="002202D7" w:rsidP="00C60477">
            <w:pPr>
              <w:spacing w:line="276" w:lineRule="auto"/>
            </w:pPr>
            <w:r w:rsidRPr="00922AF1">
              <w:t>1.04 (1.02 - 1.05)</w:t>
            </w:r>
          </w:p>
        </w:tc>
      </w:tr>
      <w:tr w:rsidR="002202D7" w:rsidRPr="00922AF1" w14:paraId="662410C5" w14:textId="77777777" w:rsidTr="00C60477">
        <w:tc>
          <w:tcPr>
            <w:tcW w:w="9242" w:type="dxa"/>
            <w:gridSpan w:val="4"/>
          </w:tcPr>
          <w:p w14:paraId="17D1C94B" w14:textId="77777777" w:rsidR="002202D7" w:rsidRPr="00922AF1" w:rsidRDefault="002202D7" w:rsidP="00C60477">
            <w:pPr>
              <w:spacing w:line="276" w:lineRule="auto"/>
            </w:pPr>
            <w:r w:rsidRPr="00922AF1">
              <w:t>Protein percentage at 120 days (quartiles)</w:t>
            </w:r>
          </w:p>
        </w:tc>
      </w:tr>
      <w:tr w:rsidR="002202D7" w:rsidRPr="00922AF1" w14:paraId="6A0CA67F" w14:textId="77777777" w:rsidTr="00C60477">
        <w:tc>
          <w:tcPr>
            <w:tcW w:w="2660" w:type="dxa"/>
          </w:tcPr>
          <w:p w14:paraId="10A43D32" w14:textId="77777777" w:rsidR="002202D7" w:rsidRPr="00922AF1" w:rsidRDefault="002202D7" w:rsidP="00C60477">
            <w:pPr>
              <w:spacing w:line="276" w:lineRule="auto"/>
            </w:pPr>
            <w:r w:rsidRPr="00922AF1">
              <w:t>1 (&lt; 3.40%)</w:t>
            </w:r>
          </w:p>
        </w:tc>
        <w:tc>
          <w:tcPr>
            <w:tcW w:w="2551" w:type="dxa"/>
          </w:tcPr>
          <w:p w14:paraId="07CC62A9" w14:textId="77777777" w:rsidR="002202D7" w:rsidRPr="00922AF1" w:rsidRDefault="002202D7" w:rsidP="00C60477">
            <w:pPr>
              <w:spacing w:line="276" w:lineRule="auto"/>
            </w:pPr>
            <w:r w:rsidRPr="00922AF1">
              <w:t>ref</w:t>
            </w:r>
          </w:p>
        </w:tc>
        <w:tc>
          <w:tcPr>
            <w:tcW w:w="1560" w:type="dxa"/>
          </w:tcPr>
          <w:p w14:paraId="46F1A969" w14:textId="77777777" w:rsidR="002202D7" w:rsidRPr="00922AF1" w:rsidRDefault="002202D7" w:rsidP="00C60477">
            <w:pPr>
              <w:spacing w:line="276" w:lineRule="auto"/>
            </w:pPr>
          </w:p>
        </w:tc>
        <w:tc>
          <w:tcPr>
            <w:tcW w:w="2471" w:type="dxa"/>
          </w:tcPr>
          <w:p w14:paraId="3FFD0DF1" w14:textId="77777777" w:rsidR="002202D7" w:rsidRPr="00922AF1" w:rsidRDefault="002202D7" w:rsidP="00C60477">
            <w:pPr>
              <w:spacing w:line="276" w:lineRule="auto"/>
            </w:pPr>
            <w:r w:rsidRPr="00922AF1">
              <w:t>1</w:t>
            </w:r>
          </w:p>
        </w:tc>
      </w:tr>
      <w:tr w:rsidR="002202D7" w:rsidRPr="00922AF1" w14:paraId="5354AA3B" w14:textId="77777777" w:rsidTr="00C60477">
        <w:tc>
          <w:tcPr>
            <w:tcW w:w="2660" w:type="dxa"/>
          </w:tcPr>
          <w:p w14:paraId="025C4F13" w14:textId="77777777" w:rsidR="002202D7" w:rsidRPr="00922AF1" w:rsidRDefault="002202D7" w:rsidP="00C60477">
            <w:pPr>
              <w:spacing w:line="276" w:lineRule="auto"/>
            </w:pPr>
            <w:r w:rsidRPr="00922AF1">
              <w:t>2 (3.40 - 3.56%)</w:t>
            </w:r>
          </w:p>
        </w:tc>
        <w:tc>
          <w:tcPr>
            <w:tcW w:w="2551" w:type="dxa"/>
          </w:tcPr>
          <w:p w14:paraId="2A5245D3" w14:textId="77777777" w:rsidR="002202D7" w:rsidRPr="00922AF1" w:rsidRDefault="002202D7" w:rsidP="00C60477">
            <w:pPr>
              <w:spacing w:line="276" w:lineRule="auto"/>
            </w:pPr>
            <w:r w:rsidRPr="00922AF1">
              <w:t>0.6 (0.263)</w:t>
            </w:r>
          </w:p>
        </w:tc>
        <w:tc>
          <w:tcPr>
            <w:tcW w:w="1560" w:type="dxa"/>
          </w:tcPr>
          <w:p w14:paraId="314D72CB" w14:textId="77777777" w:rsidR="002202D7" w:rsidRPr="00922AF1" w:rsidRDefault="002202D7" w:rsidP="00C60477">
            <w:pPr>
              <w:spacing w:line="276" w:lineRule="auto"/>
            </w:pPr>
            <w:r w:rsidRPr="00922AF1">
              <w:t>&lt; 0.05</w:t>
            </w:r>
          </w:p>
        </w:tc>
        <w:tc>
          <w:tcPr>
            <w:tcW w:w="2471" w:type="dxa"/>
          </w:tcPr>
          <w:p w14:paraId="033996A3" w14:textId="77777777" w:rsidR="002202D7" w:rsidRPr="00922AF1" w:rsidRDefault="002202D7" w:rsidP="00C60477">
            <w:pPr>
              <w:spacing w:line="276" w:lineRule="auto"/>
            </w:pPr>
            <w:r w:rsidRPr="00922AF1">
              <w:t>1.82 (1.09 - 3.05)</w:t>
            </w:r>
          </w:p>
        </w:tc>
      </w:tr>
      <w:tr w:rsidR="002202D7" w:rsidRPr="00922AF1" w14:paraId="5322FC5C" w14:textId="77777777" w:rsidTr="00C60477">
        <w:tc>
          <w:tcPr>
            <w:tcW w:w="2660" w:type="dxa"/>
          </w:tcPr>
          <w:p w14:paraId="72136A0E" w14:textId="77777777" w:rsidR="002202D7" w:rsidRPr="00922AF1" w:rsidRDefault="002202D7" w:rsidP="00C60477">
            <w:pPr>
              <w:spacing w:line="276" w:lineRule="auto"/>
            </w:pPr>
            <w:r w:rsidRPr="00922AF1">
              <w:t>3 (3.56 - 3.71%)</w:t>
            </w:r>
          </w:p>
        </w:tc>
        <w:tc>
          <w:tcPr>
            <w:tcW w:w="2551" w:type="dxa"/>
          </w:tcPr>
          <w:p w14:paraId="6DD89D02" w14:textId="77777777" w:rsidR="002202D7" w:rsidRPr="00922AF1" w:rsidRDefault="002202D7" w:rsidP="00C60477">
            <w:pPr>
              <w:spacing w:line="276" w:lineRule="auto"/>
            </w:pPr>
            <w:r w:rsidRPr="00922AF1">
              <w:t>0.704 (0.267)</w:t>
            </w:r>
          </w:p>
        </w:tc>
        <w:tc>
          <w:tcPr>
            <w:tcW w:w="1560" w:type="dxa"/>
          </w:tcPr>
          <w:p w14:paraId="2A0C54BB" w14:textId="77777777" w:rsidR="002202D7" w:rsidRPr="00922AF1" w:rsidRDefault="002202D7" w:rsidP="00C60477">
            <w:pPr>
              <w:spacing w:line="276" w:lineRule="auto"/>
            </w:pPr>
            <w:r w:rsidRPr="00922AF1">
              <w:t>&lt; 0.01</w:t>
            </w:r>
          </w:p>
        </w:tc>
        <w:tc>
          <w:tcPr>
            <w:tcW w:w="2471" w:type="dxa"/>
          </w:tcPr>
          <w:p w14:paraId="361B5F47" w14:textId="77777777" w:rsidR="002202D7" w:rsidRPr="00922AF1" w:rsidRDefault="002202D7" w:rsidP="00C60477">
            <w:pPr>
              <w:spacing w:line="276" w:lineRule="auto"/>
            </w:pPr>
            <w:r w:rsidRPr="00922AF1">
              <w:t>2.02 (1.2 - 3.41)</w:t>
            </w:r>
          </w:p>
        </w:tc>
      </w:tr>
      <w:tr w:rsidR="002202D7" w:rsidRPr="00922AF1" w14:paraId="7CB92881" w14:textId="77777777" w:rsidTr="00C60477">
        <w:tc>
          <w:tcPr>
            <w:tcW w:w="2660" w:type="dxa"/>
          </w:tcPr>
          <w:p w14:paraId="00383FE6" w14:textId="77777777" w:rsidR="002202D7" w:rsidRPr="00922AF1" w:rsidRDefault="002202D7" w:rsidP="00C60477">
            <w:pPr>
              <w:spacing w:line="276" w:lineRule="auto"/>
            </w:pPr>
            <w:r w:rsidRPr="00922AF1">
              <w:t>4 (&gt; 3.73%)</w:t>
            </w:r>
          </w:p>
        </w:tc>
        <w:tc>
          <w:tcPr>
            <w:tcW w:w="2551" w:type="dxa"/>
          </w:tcPr>
          <w:p w14:paraId="08F8124E" w14:textId="77777777" w:rsidR="002202D7" w:rsidRPr="00922AF1" w:rsidRDefault="002202D7" w:rsidP="00C60477">
            <w:pPr>
              <w:spacing w:line="276" w:lineRule="auto"/>
            </w:pPr>
            <w:r w:rsidRPr="00922AF1">
              <w:t>0.367 (0.262)</w:t>
            </w:r>
          </w:p>
        </w:tc>
        <w:tc>
          <w:tcPr>
            <w:tcW w:w="1560" w:type="dxa"/>
          </w:tcPr>
          <w:p w14:paraId="2FE2F336" w14:textId="77777777" w:rsidR="002202D7" w:rsidRPr="00922AF1" w:rsidRDefault="002202D7" w:rsidP="00C60477">
            <w:pPr>
              <w:spacing w:line="276" w:lineRule="auto"/>
            </w:pPr>
            <w:r w:rsidRPr="00922AF1">
              <w:t>0.161</w:t>
            </w:r>
          </w:p>
        </w:tc>
        <w:tc>
          <w:tcPr>
            <w:tcW w:w="2471" w:type="dxa"/>
          </w:tcPr>
          <w:p w14:paraId="30991B4D" w14:textId="77777777" w:rsidR="002202D7" w:rsidRPr="00922AF1" w:rsidRDefault="002202D7" w:rsidP="00C60477">
            <w:pPr>
              <w:spacing w:line="276" w:lineRule="auto"/>
            </w:pPr>
            <w:r w:rsidRPr="00922AF1">
              <w:t>1.44 (0.864 - 2.41)</w:t>
            </w:r>
          </w:p>
        </w:tc>
      </w:tr>
      <w:tr w:rsidR="002202D7" w:rsidRPr="00922AF1" w14:paraId="1186483D" w14:textId="77777777" w:rsidTr="00C60477">
        <w:tc>
          <w:tcPr>
            <w:tcW w:w="2660" w:type="dxa"/>
          </w:tcPr>
          <w:p w14:paraId="6653E904" w14:textId="77777777" w:rsidR="002202D7" w:rsidRPr="00922AF1" w:rsidRDefault="002202D7" w:rsidP="00C60477">
            <w:pPr>
              <w:spacing w:line="276" w:lineRule="auto"/>
            </w:pPr>
            <w:r w:rsidRPr="00922AF1">
              <w:t>Age at calving</w:t>
            </w:r>
          </w:p>
        </w:tc>
        <w:tc>
          <w:tcPr>
            <w:tcW w:w="2551" w:type="dxa"/>
          </w:tcPr>
          <w:p w14:paraId="3C1F2255" w14:textId="77777777" w:rsidR="002202D7" w:rsidRPr="00922AF1" w:rsidRDefault="002202D7" w:rsidP="00C60477">
            <w:pPr>
              <w:spacing w:line="276" w:lineRule="auto"/>
            </w:pPr>
            <w:r w:rsidRPr="00922AF1">
              <w:t>0.0795 (0.054)</w:t>
            </w:r>
          </w:p>
        </w:tc>
        <w:tc>
          <w:tcPr>
            <w:tcW w:w="1560" w:type="dxa"/>
          </w:tcPr>
          <w:p w14:paraId="1174F597" w14:textId="77777777" w:rsidR="002202D7" w:rsidRPr="00922AF1" w:rsidRDefault="002202D7" w:rsidP="00C60477">
            <w:pPr>
              <w:spacing w:line="276" w:lineRule="auto"/>
            </w:pPr>
            <w:r w:rsidRPr="00922AF1">
              <w:t>0.141</w:t>
            </w:r>
          </w:p>
        </w:tc>
        <w:tc>
          <w:tcPr>
            <w:tcW w:w="2471" w:type="dxa"/>
          </w:tcPr>
          <w:p w14:paraId="4EFE6C1C" w14:textId="77777777" w:rsidR="002202D7" w:rsidRPr="00922AF1" w:rsidRDefault="002202D7" w:rsidP="00C60477">
            <w:pPr>
              <w:spacing w:line="276" w:lineRule="auto"/>
            </w:pPr>
            <w:r w:rsidRPr="00922AF1">
              <w:t>1.08 (0.974 - 1.2)</w:t>
            </w:r>
          </w:p>
        </w:tc>
      </w:tr>
      <w:tr w:rsidR="002202D7" w:rsidRPr="00922AF1" w14:paraId="4F7D8BE7" w14:textId="77777777" w:rsidTr="00C60477">
        <w:tc>
          <w:tcPr>
            <w:tcW w:w="9242" w:type="dxa"/>
            <w:gridSpan w:val="4"/>
          </w:tcPr>
          <w:p w14:paraId="678E0C5F" w14:textId="77777777" w:rsidR="002202D7" w:rsidRPr="00922AF1" w:rsidRDefault="002202D7" w:rsidP="00C60477">
            <w:pPr>
              <w:spacing w:line="276" w:lineRule="auto"/>
            </w:pPr>
            <w:r w:rsidRPr="00922AF1">
              <w:t>Days calved at MSD (splines)</w:t>
            </w:r>
          </w:p>
        </w:tc>
      </w:tr>
      <w:tr w:rsidR="002202D7" w:rsidRPr="00922AF1" w14:paraId="17DC096D" w14:textId="77777777" w:rsidTr="00C60477">
        <w:tc>
          <w:tcPr>
            <w:tcW w:w="2660" w:type="dxa"/>
          </w:tcPr>
          <w:p w14:paraId="1E6CEC45" w14:textId="77777777" w:rsidR="002202D7" w:rsidRPr="00922AF1" w:rsidRDefault="002202D7" w:rsidP="00C60477">
            <w:pPr>
              <w:spacing w:line="276" w:lineRule="auto"/>
            </w:pPr>
            <w:r w:rsidRPr="00922AF1">
              <w:t>1</w:t>
            </w:r>
          </w:p>
        </w:tc>
        <w:tc>
          <w:tcPr>
            <w:tcW w:w="2551" w:type="dxa"/>
          </w:tcPr>
          <w:p w14:paraId="53B0D441" w14:textId="77777777" w:rsidR="002202D7" w:rsidRPr="00922AF1" w:rsidRDefault="002202D7" w:rsidP="00C60477">
            <w:pPr>
              <w:spacing w:line="276" w:lineRule="auto"/>
            </w:pPr>
            <w:r w:rsidRPr="00922AF1">
              <w:t>4.63 (0.288)</w:t>
            </w:r>
          </w:p>
        </w:tc>
        <w:tc>
          <w:tcPr>
            <w:tcW w:w="1560" w:type="dxa"/>
          </w:tcPr>
          <w:p w14:paraId="41CB9C80" w14:textId="77777777" w:rsidR="002202D7" w:rsidRPr="00922AF1" w:rsidRDefault="002202D7" w:rsidP="00C60477">
            <w:pPr>
              <w:spacing w:line="276" w:lineRule="auto"/>
            </w:pPr>
            <w:r w:rsidRPr="00922AF1">
              <w:t>&lt; 0.001</w:t>
            </w:r>
          </w:p>
        </w:tc>
        <w:tc>
          <w:tcPr>
            <w:tcW w:w="2471" w:type="dxa"/>
          </w:tcPr>
          <w:p w14:paraId="3B3FC101" w14:textId="77777777" w:rsidR="002202D7" w:rsidRPr="00922AF1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922AF1" w14:paraId="6BBE98BC" w14:textId="77777777" w:rsidTr="00C60477">
        <w:tc>
          <w:tcPr>
            <w:tcW w:w="2660" w:type="dxa"/>
          </w:tcPr>
          <w:p w14:paraId="6F6247B4" w14:textId="77777777" w:rsidR="002202D7" w:rsidRPr="00922AF1" w:rsidRDefault="002202D7" w:rsidP="00C60477">
            <w:pPr>
              <w:spacing w:line="276" w:lineRule="auto"/>
            </w:pPr>
            <w:r w:rsidRPr="00922AF1">
              <w:t>2</w:t>
            </w:r>
          </w:p>
        </w:tc>
        <w:tc>
          <w:tcPr>
            <w:tcW w:w="2551" w:type="dxa"/>
          </w:tcPr>
          <w:p w14:paraId="2865AB92" w14:textId="77777777" w:rsidR="002202D7" w:rsidRPr="00922AF1" w:rsidRDefault="002202D7" w:rsidP="00C60477">
            <w:pPr>
              <w:spacing w:line="276" w:lineRule="auto"/>
            </w:pPr>
            <w:r w:rsidRPr="00922AF1">
              <w:t>14.4 (1.14)</w:t>
            </w:r>
          </w:p>
        </w:tc>
        <w:tc>
          <w:tcPr>
            <w:tcW w:w="1560" w:type="dxa"/>
          </w:tcPr>
          <w:p w14:paraId="5F73B829" w14:textId="77777777" w:rsidR="002202D7" w:rsidRPr="00922AF1" w:rsidRDefault="002202D7" w:rsidP="00C60477">
            <w:pPr>
              <w:spacing w:line="276" w:lineRule="auto"/>
            </w:pPr>
            <w:r w:rsidRPr="00922AF1">
              <w:t>&lt; 0.001</w:t>
            </w:r>
          </w:p>
        </w:tc>
        <w:tc>
          <w:tcPr>
            <w:tcW w:w="2471" w:type="dxa"/>
          </w:tcPr>
          <w:p w14:paraId="756CD89B" w14:textId="77777777" w:rsidR="002202D7" w:rsidRPr="00922AF1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922AF1" w14:paraId="008CAC0B" w14:textId="77777777" w:rsidTr="00C60477">
        <w:tc>
          <w:tcPr>
            <w:tcW w:w="2660" w:type="dxa"/>
          </w:tcPr>
          <w:p w14:paraId="09F649D4" w14:textId="77777777" w:rsidR="002202D7" w:rsidRPr="00922AF1" w:rsidRDefault="002202D7" w:rsidP="00C60477">
            <w:pPr>
              <w:spacing w:line="276" w:lineRule="auto"/>
            </w:pPr>
            <w:r w:rsidRPr="00922AF1">
              <w:t>3</w:t>
            </w:r>
          </w:p>
        </w:tc>
        <w:tc>
          <w:tcPr>
            <w:tcW w:w="2551" w:type="dxa"/>
          </w:tcPr>
          <w:p w14:paraId="487B0249" w14:textId="77777777" w:rsidR="002202D7" w:rsidRPr="00922AF1" w:rsidRDefault="002202D7" w:rsidP="00C60477">
            <w:pPr>
              <w:spacing w:line="276" w:lineRule="auto"/>
            </w:pPr>
            <w:r w:rsidRPr="00922AF1">
              <w:t>4.29 (0.337)</w:t>
            </w:r>
          </w:p>
        </w:tc>
        <w:tc>
          <w:tcPr>
            <w:tcW w:w="1560" w:type="dxa"/>
          </w:tcPr>
          <w:p w14:paraId="3213942B" w14:textId="77777777" w:rsidR="002202D7" w:rsidRPr="00922AF1" w:rsidRDefault="002202D7" w:rsidP="00C60477">
            <w:pPr>
              <w:spacing w:line="276" w:lineRule="auto"/>
            </w:pPr>
            <w:r w:rsidRPr="00922AF1">
              <w:t>&lt; 0.001</w:t>
            </w:r>
          </w:p>
        </w:tc>
        <w:tc>
          <w:tcPr>
            <w:tcW w:w="2471" w:type="dxa"/>
          </w:tcPr>
          <w:p w14:paraId="342813CF" w14:textId="77777777" w:rsidR="002202D7" w:rsidRPr="00922AF1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922AF1" w14:paraId="2C95E4AB" w14:textId="77777777" w:rsidTr="00C60477">
        <w:tc>
          <w:tcPr>
            <w:tcW w:w="9242" w:type="dxa"/>
            <w:gridSpan w:val="4"/>
          </w:tcPr>
          <w:p w14:paraId="2FB0CC2F" w14:textId="77777777" w:rsidR="002202D7" w:rsidRPr="005D73A1" w:rsidRDefault="002202D7" w:rsidP="00C60477">
            <w:pPr>
              <w:spacing w:line="276" w:lineRule="auto"/>
              <w:rPr>
                <w:vertAlign w:val="superscript"/>
              </w:rPr>
            </w:pPr>
            <w:r w:rsidRPr="00922AF1">
              <w:t>Milk yield at 120 days x protein percentage at 120 days (quartiles)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</w:tr>
      <w:tr w:rsidR="002202D7" w:rsidRPr="00922AF1" w14:paraId="30CF90DB" w14:textId="77777777" w:rsidTr="00C60477">
        <w:tc>
          <w:tcPr>
            <w:tcW w:w="2660" w:type="dxa"/>
          </w:tcPr>
          <w:p w14:paraId="0D723EF1" w14:textId="77777777" w:rsidR="002202D7" w:rsidRPr="005D73A1" w:rsidRDefault="002202D7" w:rsidP="00C60477">
            <w:pPr>
              <w:spacing w:line="276" w:lineRule="auto"/>
              <w:rPr>
                <w:vertAlign w:val="superscript"/>
              </w:rPr>
            </w:pPr>
            <w:r w:rsidRPr="00922AF1">
              <w:t>Milk x protein 2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551" w:type="dxa"/>
          </w:tcPr>
          <w:p w14:paraId="72E551F7" w14:textId="77777777" w:rsidR="002202D7" w:rsidRPr="00922AF1" w:rsidRDefault="002202D7" w:rsidP="00C60477">
            <w:pPr>
              <w:spacing w:line="276" w:lineRule="auto"/>
            </w:pPr>
            <w:r w:rsidRPr="00922AF1">
              <w:t>-0.0131 (0.0095)</w:t>
            </w:r>
          </w:p>
        </w:tc>
        <w:tc>
          <w:tcPr>
            <w:tcW w:w="1560" w:type="dxa"/>
          </w:tcPr>
          <w:p w14:paraId="628671F1" w14:textId="77777777" w:rsidR="002202D7" w:rsidRPr="00922AF1" w:rsidRDefault="002202D7" w:rsidP="00C60477">
            <w:pPr>
              <w:spacing w:line="276" w:lineRule="auto"/>
            </w:pPr>
            <w:r w:rsidRPr="00922AF1">
              <w:t>0.169</w:t>
            </w:r>
          </w:p>
        </w:tc>
        <w:tc>
          <w:tcPr>
            <w:tcW w:w="2471" w:type="dxa"/>
          </w:tcPr>
          <w:p w14:paraId="5ACE20DC" w14:textId="77777777" w:rsidR="002202D7" w:rsidRPr="00922AF1" w:rsidRDefault="002202D7" w:rsidP="00C60477">
            <w:pPr>
              <w:spacing w:line="276" w:lineRule="auto"/>
            </w:pPr>
            <w:r w:rsidRPr="00922AF1">
              <w:t>0.987 (0.969 - 1.01)</w:t>
            </w:r>
          </w:p>
        </w:tc>
      </w:tr>
      <w:tr w:rsidR="002202D7" w:rsidRPr="00922AF1" w14:paraId="1843F0B5" w14:textId="77777777" w:rsidTr="00C60477">
        <w:tc>
          <w:tcPr>
            <w:tcW w:w="2660" w:type="dxa"/>
          </w:tcPr>
          <w:p w14:paraId="25F501D8" w14:textId="77777777" w:rsidR="002202D7" w:rsidRPr="005D73A1" w:rsidRDefault="002202D7" w:rsidP="00C60477">
            <w:pPr>
              <w:spacing w:line="276" w:lineRule="auto"/>
              <w:rPr>
                <w:vertAlign w:val="superscript"/>
              </w:rPr>
            </w:pPr>
            <w:r w:rsidRPr="00922AF1">
              <w:t>Milk x protein 3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551" w:type="dxa"/>
          </w:tcPr>
          <w:p w14:paraId="43547E9B" w14:textId="77777777" w:rsidR="002202D7" w:rsidRPr="00922AF1" w:rsidRDefault="002202D7" w:rsidP="00C60477">
            <w:pPr>
              <w:spacing w:line="276" w:lineRule="auto"/>
            </w:pPr>
            <w:r w:rsidRPr="00922AF1">
              <w:t>-0.0146 (0.00984)</w:t>
            </w:r>
          </w:p>
        </w:tc>
        <w:tc>
          <w:tcPr>
            <w:tcW w:w="1560" w:type="dxa"/>
          </w:tcPr>
          <w:p w14:paraId="1B89D08F" w14:textId="77777777" w:rsidR="002202D7" w:rsidRPr="00922AF1" w:rsidRDefault="002202D7" w:rsidP="00C60477">
            <w:pPr>
              <w:spacing w:line="276" w:lineRule="auto"/>
            </w:pPr>
            <w:r w:rsidRPr="00922AF1">
              <w:t>0.138</w:t>
            </w:r>
          </w:p>
        </w:tc>
        <w:tc>
          <w:tcPr>
            <w:tcW w:w="2471" w:type="dxa"/>
          </w:tcPr>
          <w:p w14:paraId="1112C609" w14:textId="77777777" w:rsidR="002202D7" w:rsidRPr="00922AF1" w:rsidRDefault="002202D7" w:rsidP="00C60477">
            <w:pPr>
              <w:spacing w:line="276" w:lineRule="auto"/>
            </w:pPr>
            <w:r w:rsidRPr="00922AF1">
              <w:t>0.986 (0.967 - 1)</w:t>
            </w:r>
          </w:p>
        </w:tc>
      </w:tr>
      <w:tr w:rsidR="002202D7" w:rsidRPr="00922AF1" w14:paraId="4973928D" w14:textId="77777777" w:rsidTr="00C60477">
        <w:tc>
          <w:tcPr>
            <w:tcW w:w="2660" w:type="dxa"/>
          </w:tcPr>
          <w:p w14:paraId="01761464" w14:textId="77777777" w:rsidR="002202D7" w:rsidRPr="005D73A1" w:rsidRDefault="002202D7" w:rsidP="00C60477">
            <w:pPr>
              <w:spacing w:line="276" w:lineRule="auto"/>
              <w:rPr>
                <w:vertAlign w:val="superscript"/>
              </w:rPr>
            </w:pPr>
            <w:r w:rsidRPr="00922AF1">
              <w:lastRenderedPageBreak/>
              <w:t>Milk x protein 4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551" w:type="dxa"/>
          </w:tcPr>
          <w:p w14:paraId="29F9027E" w14:textId="77777777" w:rsidR="002202D7" w:rsidRPr="00922AF1" w:rsidRDefault="002202D7" w:rsidP="00C60477">
            <w:pPr>
              <w:spacing w:line="276" w:lineRule="auto"/>
            </w:pPr>
            <w:r w:rsidRPr="00922AF1">
              <w:t>-0.0015 (0.00985)</w:t>
            </w:r>
          </w:p>
        </w:tc>
        <w:tc>
          <w:tcPr>
            <w:tcW w:w="1560" w:type="dxa"/>
          </w:tcPr>
          <w:p w14:paraId="50E15E29" w14:textId="77777777" w:rsidR="002202D7" w:rsidRPr="00922AF1" w:rsidRDefault="002202D7" w:rsidP="00C60477">
            <w:pPr>
              <w:spacing w:line="276" w:lineRule="auto"/>
            </w:pPr>
            <w:r w:rsidRPr="00922AF1">
              <w:t>0.879</w:t>
            </w:r>
          </w:p>
        </w:tc>
        <w:tc>
          <w:tcPr>
            <w:tcW w:w="2471" w:type="dxa"/>
          </w:tcPr>
          <w:p w14:paraId="70E62DAF" w14:textId="77777777" w:rsidR="002202D7" w:rsidRPr="00922AF1" w:rsidRDefault="002202D7" w:rsidP="00C60477">
            <w:pPr>
              <w:spacing w:line="276" w:lineRule="auto"/>
            </w:pPr>
            <w:r w:rsidRPr="00922AF1">
              <w:t>0.999 (0.979 - 1.02)</w:t>
            </w:r>
          </w:p>
        </w:tc>
      </w:tr>
      <w:tr w:rsidR="002202D7" w:rsidRPr="00922AF1" w14:paraId="0AC3E62C" w14:textId="77777777" w:rsidTr="00C60477">
        <w:tc>
          <w:tcPr>
            <w:tcW w:w="2660" w:type="dxa"/>
          </w:tcPr>
          <w:p w14:paraId="71CA0E5A" w14:textId="77777777" w:rsidR="002202D7" w:rsidRPr="005D73A1" w:rsidRDefault="002202D7" w:rsidP="00C60477">
            <w:pPr>
              <w:spacing w:line="276" w:lineRule="auto"/>
              <w:rPr>
                <w:vertAlign w:val="superscript"/>
              </w:rPr>
            </w:pPr>
            <w:r w:rsidRPr="00922AF1">
              <w:t>Milk x age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551" w:type="dxa"/>
          </w:tcPr>
          <w:p w14:paraId="6F957872" w14:textId="77777777" w:rsidR="002202D7" w:rsidRPr="00922AF1" w:rsidRDefault="002202D7" w:rsidP="00C60477">
            <w:pPr>
              <w:spacing w:line="276" w:lineRule="auto"/>
            </w:pPr>
            <w:r w:rsidRPr="00922AF1">
              <w:t>-0.00353 (0.00203)</w:t>
            </w:r>
          </w:p>
        </w:tc>
        <w:tc>
          <w:tcPr>
            <w:tcW w:w="1560" w:type="dxa"/>
          </w:tcPr>
          <w:p w14:paraId="543AA107" w14:textId="77777777" w:rsidR="002202D7" w:rsidRPr="00922AF1" w:rsidRDefault="002202D7" w:rsidP="00C60477">
            <w:pPr>
              <w:spacing w:line="276" w:lineRule="auto"/>
            </w:pPr>
            <w:r w:rsidRPr="00922AF1">
              <w:t>0.0813</w:t>
            </w:r>
          </w:p>
        </w:tc>
        <w:tc>
          <w:tcPr>
            <w:tcW w:w="2471" w:type="dxa"/>
          </w:tcPr>
          <w:p w14:paraId="68406DDF" w14:textId="77777777" w:rsidR="002202D7" w:rsidRPr="00922AF1" w:rsidRDefault="002202D7" w:rsidP="00C60477">
            <w:pPr>
              <w:spacing w:line="276" w:lineRule="auto"/>
            </w:pPr>
            <w:r w:rsidRPr="00922AF1">
              <w:t>0.996 (0.993 - 1)</w:t>
            </w:r>
          </w:p>
        </w:tc>
      </w:tr>
    </w:tbl>
    <w:p w14:paraId="1861D784" w14:textId="77777777" w:rsidR="002202D7" w:rsidRDefault="002202D7" w:rsidP="002202D7">
      <w:pPr>
        <w:spacing w:after="0"/>
      </w:pPr>
      <w:r>
        <w:rPr>
          <w:vertAlign w:val="superscript"/>
        </w:rPr>
        <w:t xml:space="preserve">a </w:t>
      </w:r>
      <w:r>
        <w:t>Regression coefficients and their standard errors from a mixed effects Cox Proportional Hazards regression model of explanatory variables for submission in the first 21 days of the mating period.</w:t>
      </w:r>
    </w:p>
    <w:p w14:paraId="7C9598E6" w14:textId="77777777" w:rsidR="002202D7" w:rsidRDefault="002202D7" w:rsidP="002202D7">
      <w:r>
        <w:rPr>
          <w:vertAlign w:val="superscript"/>
        </w:rPr>
        <w:t>b</w:t>
      </w:r>
      <w:r>
        <w:t xml:space="preserve"> Coefficients presented for 100 litre increases in 120-day milk yield.</w:t>
      </w:r>
    </w:p>
    <w:p w14:paraId="1217A75E" w14:textId="77777777" w:rsidR="002202D7" w:rsidRDefault="002202D7" w:rsidP="002202D7">
      <w:pPr>
        <w:pStyle w:val="Heading3"/>
      </w:pPr>
      <w:r>
        <w:t>Conception results</w:t>
      </w:r>
    </w:p>
    <w:p w14:paraId="307C85B6" w14:textId="23C50C40" w:rsidR="002202D7" w:rsidRPr="00DC72B0" w:rsidRDefault="002202D7" w:rsidP="002202D7">
      <w:pPr>
        <w:pStyle w:val="Heading5"/>
        <w:numPr>
          <w:ilvl w:val="0"/>
          <w:numId w:val="0"/>
        </w:numPr>
        <w:ind w:left="284"/>
        <w:rPr>
          <w:rFonts w:asciiTheme="minorHAnsi" w:hAnsiTheme="minorHAnsi" w:cstheme="minorHAnsi"/>
          <w:color w:val="auto"/>
          <w:vertAlign w:val="superscript"/>
        </w:rPr>
      </w:pPr>
      <w:r>
        <w:t xml:space="preserve">Table </w:t>
      </w:r>
      <w:r w:rsidR="00CC0CEE">
        <w:t>S9</w:t>
      </w:r>
      <w:r>
        <w:t xml:space="preserve">. </w:t>
      </w:r>
      <w:r w:rsidRPr="001268D5">
        <w:rPr>
          <w:rFonts w:asciiTheme="minorHAnsi" w:hAnsiTheme="minorHAnsi" w:cstheme="minorHAnsi"/>
          <w:color w:val="auto"/>
        </w:rPr>
        <w:t xml:space="preserve">Adjusted </w:t>
      </w:r>
      <w:r>
        <w:rPr>
          <w:rFonts w:asciiTheme="minorHAnsi" w:hAnsiTheme="minorHAnsi" w:cstheme="minorHAnsi"/>
          <w:color w:val="auto"/>
        </w:rPr>
        <w:t>odds</w:t>
      </w:r>
      <w:r w:rsidRPr="001268D5">
        <w:rPr>
          <w:rFonts w:asciiTheme="minorHAnsi" w:hAnsiTheme="minorHAnsi" w:cstheme="minorHAnsi"/>
          <w:color w:val="auto"/>
        </w:rPr>
        <w:t xml:space="preserve"> ratios and 95% confidence intervals for </w:t>
      </w:r>
      <w:r>
        <w:rPr>
          <w:rFonts w:asciiTheme="minorHAnsi" w:hAnsiTheme="minorHAnsi" w:cstheme="minorHAnsi"/>
          <w:color w:val="auto"/>
        </w:rPr>
        <w:t>conception to the first insemination after calving</w:t>
      </w:r>
      <w:r w:rsidRPr="001268D5">
        <w:rPr>
          <w:rFonts w:asciiTheme="minorHAnsi" w:hAnsiTheme="minorHAnsi" w:cstheme="minorHAnsi"/>
          <w:color w:val="auto"/>
        </w:rPr>
        <w:t xml:space="preserve"> (</w:t>
      </w:r>
      <w:r>
        <w:rPr>
          <w:rFonts w:asciiTheme="minorHAnsi" w:hAnsiTheme="minorHAnsi" w:cstheme="minorHAnsi"/>
          <w:color w:val="auto"/>
        </w:rPr>
        <w:t>Holstein-Friesians</w:t>
      </w:r>
      <w:r w:rsidRPr="001268D5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 xml:space="preserve">; model outputs </w:t>
      </w:r>
      <w:r>
        <w:rPr>
          <w:rFonts w:asciiTheme="minorHAnsi" w:hAnsiTheme="minorHAnsi" w:cstheme="minorHAnsi"/>
          <w:color w:val="auto"/>
          <w:vertAlign w:val="superscript"/>
        </w:rPr>
        <w:t>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2356"/>
        <w:gridCol w:w="1681"/>
        <w:gridCol w:w="2249"/>
      </w:tblGrid>
      <w:tr w:rsidR="002202D7" w:rsidRPr="003E25BB" w14:paraId="060D03CD" w14:textId="77777777" w:rsidTr="00C60477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34225250" w14:textId="77777777" w:rsidR="002202D7" w:rsidRPr="003E25BB" w:rsidRDefault="002202D7" w:rsidP="00C60477">
            <w:pPr>
              <w:spacing w:line="276" w:lineRule="auto"/>
              <w:rPr>
                <w:b/>
                <w:bCs/>
              </w:rPr>
            </w:pPr>
            <w:r w:rsidRPr="003E25BB">
              <w:rPr>
                <w:b/>
                <w:bCs/>
              </w:rPr>
              <w:t>Explanatory variable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3BC8D92" w14:textId="77777777" w:rsidR="002202D7" w:rsidRPr="003E25BB" w:rsidRDefault="002202D7" w:rsidP="00C60477">
            <w:pPr>
              <w:spacing w:line="276" w:lineRule="auto"/>
              <w:rPr>
                <w:b/>
                <w:bCs/>
              </w:rPr>
            </w:pPr>
            <w:r w:rsidRPr="003E25BB">
              <w:rPr>
                <w:b/>
                <w:bCs/>
              </w:rPr>
              <w:t>Coefficient (SE)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138FF0F5" w14:textId="77777777" w:rsidR="002202D7" w:rsidRPr="003E25BB" w:rsidRDefault="002202D7" w:rsidP="00C60477">
            <w:pPr>
              <w:spacing w:line="276" w:lineRule="auto"/>
              <w:rPr>
                <w:b/>
                <w:bCs/>
              </w:rPr>
            </w:pPr>
            <w:r w:rsidRPr="003E25BB">
              <w:rPr>
                <w:b/>
                <w:bCs/>
              </w:rPr>
              <w:t>P value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141BB575" w14:textId="77777777" w:rsidR="002202D7" w:rsidRPr="003E25BB" w:rsidRDefault="002202D7" w:rsidP="00C60477">
            <w:pPr>
              <w:spacing w:line="276" w:lineRule="auto"/>
              <w:rPr>
                <w:b/>
                <w:bCs/>
              </w:rPr>
            </w:pPr>
            <w:r w:rsidRPr="003E25BB">
              <w:rPr>
                <w:b/>
                <w:bCs/>
              </w:rPr>
              <w:t>OR (95% CI)</w:t>
            </w:r>
          </w:p>
        </w:tc>
      </w:tr>
      <w:tr w:rsidR="002202D7" w:rsidRPr="003E25BB" w14:paraId="6B1E45DC" w14:textId="77777777" w:rsidTr="00C60477">
        <w:tc>
          <w:tcPr>
            <w:tcW w:w="2802" w:type="dxa"/>
            <w:tcBorders>
              <w:top w:val="single" w:sz="4" w:space="0" w:color="auto"/>
            </w:tcBorders>
          </w:tcPr>
          <w:p w14:paraId="3C578F16" w14:textId="77777777" w:rsidR="002202D7" w:rsidRPr="003E25BB" w:rsidRDefault="002202D7" w:rsidP="00C60477">
            <w:pPr>
              <w:spacing w:line="276" w:lineRule="auto"/>
            </w:pPr>
            <w:r w:rsidRPr="003E25BB">
              <w:t xml:space="preserve">Daughter fertility </w:t>
            </w:r>
            <w:r>
              <w:t>EBV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6192101" w14:textId="77777777" w:rsidR="002202D7" w:rsidRPr="003E25BB" w:rsidRDefault="002202D7" w:rsidP="00C60477">
            <w:pPr>
              <w:spacing w:line="276" w:lineRule="auto"/>
            </w:pPr>
            <w:r w:rsidRPr="003E25BB">
              <w:t>0.0548 (0.00685)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0D13C6F5" w14:textId="77777777" w:rsidR="002202D7" w:rsidRPr="003E25BB" w:rsidRDefault="002202D7" w:rsidP="00C60477">
            <w:pPr>
              <w:spacing w:line="276" w:lineRule="auto"/>
            </w:pPr>
            <w:r w:rsidRPr="003E25BB">
              <w:t>&lt; 0.001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4AC46332" w14:textId="77777777" w:rsidR="002202D7" w:rsidRPr="003E25BB" w:rsidRDefault="002202D7" w:rsidP="00C60477">
            <w:pPr>
              <w:spacing w:line="276" w:lineRule="auto"/>
            </w:pPr>
            <w:r w:rsidRPr="003E25BB">
              <w:t>1.06 (1.04 - 1.07)</w:t>
            </w:r>
          </w:p>
        </w:tc>
      </w:tr>
      <w:tr w:rsidR="002202D7" w:rsidRPr="003E25BB" w14:paraId="3A24DB00" w14:textId="77777777" w:rsidTr="00C60477">
        <w:tc>
          <w:tcPr>
            <w:tcW w:w="9242" w:type="dxa"/>
            <w:gridSpan w:val="4"/>
          </w:tcPr>
          <w:p w14:paraId="036AFAD1" w14:textId="77777777" w:rsidR="002202D7" w:rsidRPr="003E25BB" w:rsidRDefault="002202D7" w:rsidP="00C60477">
            <w:pPr>
              <w:spacing w:line="276" w:lineRule="auto"/>
            </w:pPr>
            <w:r w:rsidRPr="003E25BB">
              <w:t>Age at calving (splines)</w:t>
            </w:r>
          </w:p>
        </w:tc>
      </w:tr>
      <w:tr w:rsidR="002202D7" w:rsidRPr="003E25BB" w14:paraId="61D58EDE" w14:textId="77777777" w:rsidTr="00C60477">
        <w:tc>
          <w:tcPr>
            <w:tcW w:w="2802" w:type="dxa"/>
          </w:tcPr>
          <w:p w14:paraId="32F255E2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1</w:t>
            </w:r>
          </w:p>
        </w:tc>
        <w:tc>
          <w:tcPr>
            <w:tcW w:w="2409" w:type="dxa"/>
          </w:tcPr>
          <w:p w14:paraId="15D59280" w14:textId="77777777" w:rsidR="002202D7" w:rsidRPr="003E25BB" w:rsidRDefault="002202D7" w:rsidP="00C60477">
            <w:pPr>
              <w:spacing w:line="276" w:lineRule="auto"/>
            </w:pPr>
            <w:r w:rsidRPr="003E25BB">
              <w:t>-0.00466 (0.366)</w:t>
            </w:r>
          </w:p>
        </w:tc>
        <w:tc>
          <w:tcPr>
            <w:tcW w:w="1720" w:type="dxa"/>
          </w:tcPr>
          <w:p w14:paraId="3D61F258" w14:textId="77777777" w:rsidR="002202D7" w:rsidRPr="003E25BB" w:rsidRDefault="002202D7" w:rsidP="00C60477">
            <w:pPr>
              <w:spacing w:line="276" w:lineRule="auto"/>
            </w:pPr>
            <w:r w:rsidRPr="003E25BB">
              <w:t>0.99</w:t>
            </w:r>
          </w:p>
        </w:tc>
        <w:tc>
          <w:tcPr>
            <w:tcW w:w="2311" w:type="dxa"/>
          </w:tcPr>
          <w:p w14:paraId="719AFC7F" w14:textId="77777777" w:rsidR="002202D7" w:rsidRPr="003E25BB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3E25BB" w14:paraId="1B40C81E" w14:textId="77777777" w:rsidTr="00C60477">
        <w:tc>
          <w:tcPr>
            <w:tcW w:w="2802" w:type="dxa"/>
          </w:tcPr>
          <w:p w14:paraId="58D6C8DE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</w:t>
            </w:r>
          </w:p>
        </w:tc>
        <w:tc>
          <w:tcPr>
            <w:tcW w:w="2409" w:type="dxa"/>
          </w:tcPr>
          <w:p w14:paraId="42E4CDE8" w14:textId="77777777" w:rsidR="002202D7" w:rsidRPr="003E25BB" w:rsidRDefault="002202D7" w:rsidP="00C60477">
            <w:pPr>
              <w:spacing w:line="276" w:lineRule="auto"/>
            </w:pPr>
            <w:r w:rsidRPr="003E25BB">
              <w:t>0.0104 (0.353)</w:t>
            </w:r>
          </w:p>
        </w:tc>
        <w:tc>
          <w:tcPr>
            <w:tcW w:w="1720" w:type="dxa"/>
          </w:tcPr>
          <w:p w14:paraId="5EBC0E47" w14:textId="77777777" w:rsidR="002202D7" w:rsidRPr="003E25BB" w:rsidRDefault="002202D7" w:rsidP="00C60477">
            <w:pPr>
              <w:spacing w:line="276" w:lineRule="auto"/>
            </w:pPr>
            <w:r w:rsidRPr="003E25BB">
              <w:t>0.977</w:t>
            </w:r>
          </w:p>
        </w:tc>
        <w:tc>
          <w:tcPr>
            <w:tcW w:w="2311" w:type="dxa"/>
          </w:tcPr>
          <w:p w14:paraId="6F7CA131" w14:textId="77777777" w:rsidR="002202D7" w:rsidRPr="003E25BB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3E25BB" w14:paraId="72704255" w14:textId="77777777" w:rsidTr="00C60477">
        <w:tc>
          <w:tcPr>
            <w:tcW w:w="9242" w:type="dxa"/>
            <w:gridSpan w:val="4"/>
          </w:tcPr>
          <w:p w14:paraId="1F49EF5B" w14:textId="77777777" w:rsidR="002202D7" w:rsidRPr="003E25BB" w:rsidRDefault="002202D7" w:rsidP="00C60477">
            <w:pPr>
              <w:spacing w:line="276" w:lineRule="auto"/>
            </w:pPr>
            <w:r w:rsidRPr="003E25BB">
              <w:t>Days calved at insemination (splines)</w:t>
            </w:r>
          </w:p>
        </w:tc>
      </w:tr>
      <w:tr w:rsidR="002202D7" w:rsidRPr="003E25BB" w14:paraId="5155D712" w14:textId="77777777" w:rsidTr="00C60477">
        <w:tc>
          <w:tcPr>
            <w:tcW w:w="2802" w:type="dxa"/>
          </w:tcPr>
          <w:p w14:paraId="57ADB3A2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1</w:t>
            </w:r>
          </w:p>
        </w:tc>
        <w:tc>
          <w:tcPr>
            <w:tcW w:w="2409" w:type="dxa"/>
          </w:tcPr>
          <w:p w14:paraId="3DD13853" w14:textId="77777777" w:rsidR="002202D7" w:rsidRPr="003E25BB" w:rsidRDefault="002202D7" w:rsidP="00C60477">
            <w:pPr>
              <w:spacing w:line="276" w:lineRule="auto"/>
            </w:pPr>
            <w:r w:rsidRPr="003E25BB">
              <w:t>1.29 (0.157)</w:t>
            </w:r>
          </w:p>
        </w:tc>
        <w:tc>
          <w:tcPr>
            <w:tcW w:w="1720" w:type="dxa"/>
          </w:tcPr>
          <w:p w14:paraId="1E6AA644" w14:textId="77777777" w:rsidR="002202D7" w:rsidRPr="003E25BB" w:rsidRDefault="002202D7" w:rsidP="00C60477">
            <w:pPr>
              <w:spacing w:line="276" w:lineRule="auto"/>
            </w:pPr>
            <w:r w:rsidRPr="003E25BB">
              <w:t>&lt; 0.001</w:t>
            </w:r>
          </w:p>
        </w:tc>
        <w:tc>
          <w:tcPr>
            <w:tcW w:w="2311" w:type="dxa"/>
          </w:tcPr>
          <w:p w14:paraId="7C793792" w14:textId="77777777" w:rsidR="002202D7" w:rsidRPr="003E25BB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3E25BB" w14:paraId="316C0899" w14:textId="77777777" w:rsidTr="00C60477">
        <w:tc>
          <w:tcPr>
            <w:tcW w:w="2802" w:type="dxa"/>
          </w:tcPr>
          <w:p w14:paraId="6528B144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</w:t>
            </w:r>
          </w:p>
        </w:tc>
        <w:tc>
          <w:tcPr>
            <w:tcW w:w="2409" w:type="dxa"/>
          </w:tcPr>
          <w:p w14:paraId="652574D6" w14:textId="77777777" w:rsidR="002202D7" w:rsidRPr="003E25BB" w:rsidRDefault="002202D7" w:rsidP="00C60477">
            <w:pPr>
              <w:spacing w:line="276" w:lineRule="auto"/>
            </w:pPr>
            <w:r w:rsidRPr="003E25BB">
              <w:t>3.34 (0.438)</w:t>
            </w:r>
          </w:p>
        </w:tc>
        <w:tc>
          <w:tcPr>
            <w:tcW w:w="1720" w:type="dxa"/>
          </w:tcPr>
          <w:p w14:paraId="69002E99" w14:textId="77777777" w:rsidR="002202D7" w:rsidRPr="003E25BB" w:rsidRDefault="002202D7" w:rsidP="00C60477">
            <w:pPr>
              <w:spacing w:line="276" w:lineRule="auto"/>
            </w:pPr>
            <w:r w:rsidRPr="003E25BB">
              <w:t>&lt; 0.001</w:t>
            </w:r>
          </w:p>
        </w:tc>
        <w:tc>
          <w:tcPr>
            <w:tcW w:w="2311" w:type="dxa"/>
          </w:tcPr>
          <w:p w14:paraId="4708A342" w14:textId="77777777" w:rsidR="002202D7" w:rsidRPr="003E25BB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3E25BB" w14:paraId="069A15CC" w14:textId="77777777" w:rsidTr="00C60477">
        <w:tc>
          <w:tcPr>
            <w:tcW w:w="2802" w:type="dxa"/>
          </w:tcPr>
          <w:p w14:paraId="1892A575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3</w:t>
            </w:r>
          </w:p>
        </w:tc>
        <w:tc>
          <w:tcPr>
            <w:tcW w:w="2409" w:type="dxa"/>
          </w:tcPr>
          <w:p w14:paraId="4CE2451B" w14:textId="77777777" w:rsidR="002202D7" w:rsidRPr="003E25BB" w:rsidRDefault="002202D7" w:rsidP="00C60477">
            <w:pPr>
              <w:spacing w:line="276" w:lineRule="auto"/>
            </w:pPr>
            <w:r w:rsidRPr="003E25BB">
              <w:t>1.2 (0.445)</w:t>
            </w:r>
          </w:p>
        </w:tc>
        <w:tc>
          <w:tcPr>
            <w:tcW w:w="1720" w:type="dxa"/>
          </w:tcPr>
          <w:p w14:paraId="1F820137" w14:textId="77777777" w:rsidR="002202D7" w:rsidRPr="003E25BB" w:rsidRDefault="002202D7" w:rsidP="00C60477">
            <w:pPr>
              <w:spacing w:line="276" w:lineRule="auto"/>
            </w:pPr>
            <w:r w:rsidRPr="003E25BB">
              <w:t>&lt; 0.01</w:t>
            </w:r>
          </w:p>
        </w:tc>
        <w:tc>
          <w:tcPr>
            <w:tcW w:w="2311" w:type="dxa"/>
          </w:tcPr>
          <w:p w14:paraId="59755DBE" w14:textId="77777777" w:rsidR="002202D7" w:rsidRPr="003E25BB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3E25BB" w14:paraId="4B58F82F" w14:textId="77777777" w:rsidTr="00C60477">
        <w:tc>
          <w:tcPr>
            <w:tcW w:w="2802" w:type="dxa"/>
          </w:tcPr>
          <w:p w14:paraId="6042E96E" w14:textId="77777777" w:rsidR="002202D7" w:rsidRPr="003E25BB" w:rsidRDefault="002202D7" w:rsidP="00C60477">
            <w:pPr>
              <w:spacing w:line="276" w:lineRule="auto"/>
            </w:pPr>
            <w:r w:rsidRPr="003E25BB">
              <w:t>Milk yield at 120 days (L)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409" w:type="dxa"/>
          </w:tcPr>
          <w:p w14:paraId="02021541" w14:textId="77777777" w:rsidR="002202D7" w:rsidRPr="003E25BB" w:rsidRDefault="002202D7" w:rsidP="00C60477">
            <w:pPr>
              <w:spacing w:line="276" w:lineRule="auto"/>
            </w:pPr>
            <w:r w:rsidRPr="003E25BB">
              <w:t>0.0102 (0.00507)</w:t>
            </w:r>
          </w:p>
        </w:tc>
        <w:tc>
          <w:tcPr>
            <w:tcW w:w="1720" w:type="dxa"/>
          </w:tcPr>
          <w:p w14:paraId="24F60E7F" w14:textId="77777777" w:rsidR="002202D7" w:rsidRPr="003E25BB" w:rsidRDefault="002202D7" w:rsidP="00C60477">
            <w:pPr>
              <w:spacing w:line="276" w:lineRule="auto"/>
            </w:pPr>
            <w:r w:rsidRPr="003E25BB">
              <w:t>&lt; 0.05</w:t>
            </w:r>
          </w:p>
        </w:tc>
        <w:tc>
          <w:tcPr>
            <w:tcW w:w="2311" w:type="dxa"/>
          </w:tcPr>
          <w:p w14:paraId="0E96D43E" w14:textId="77777777" w:rsidR="002202D7" w:rsidRPr="003E25BB" w:rsidRDefault="002202D7" w:rsidP="00C60477">
            <w:pPr>
              <w:spacing w:line="276" w:lineRule="auto"/>
            </w:pPr>
            <w:r w:rsidRPr="003E25BB">
              <w:t>1.01 (1 - 1.02)</w:t>
            </w:r>
          </w:p>
        </w:tc>
      </w:tr>
      <w:tr w:rsidR="002202D7" w:rsidRPr="003E25BB" w14:paraId="4528EF32" w14:textId="77777777" w:rsidTr="00C60477">
        <w:tc>
          <w:tcPr>
            <w:tcW w:w="9242" w:type="dxa"/>
            <w:gridSpan w:val="4"/>
          </w:tcPr>
          <w:p w14:paraId="2F35FC9D" w14:textId="77777777" w:rsidR="002202D7" w:rsidRPr="003E25BB" w:rsidRDefault="002202D7" w:rsidP="00C60477">
            <w:pPr>
              <w:spacing w:line="276" w:lineRule="auto"/>
            </w:pPr>
            <w:r w:rsidRPr="003E25BB">
              <w:t>Protein percentage at 120 days (quartiles)</w:t>
            </w:r>
          </w:p>
        </w:tc>
      </w:tr>
      <w:tr w:rsidR="002202D7" w:rsidRPr="003E25BB" w14:paraId="16D5DA7B" w14:textId="77777777" w:rsidTr="00C60477">
        <w:tc>
          <w:tcPr>
            <w:tcW w:w="2802" w:type="dxa"/>
          </w:tcPr>
          <w:p w14:paraId="4E6D3B0A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1 (&lt; 3.02%)</w:t>
            </w:r>
          </w:p>
        </w:tc>
        <w:tc>
          <w:tcPr>
            <w:tcW w:w="2409" w:type="dxa"/>
          </w:tcPr>
          <w:p w14:paraId="4F7EBB5C" w14:textId="77777777" w:rsidR="002202D7" w:rsidRPr="003E25BB" w:rsidRDefault="002202D7" w:rsidP="00C60477">
            <w:pPr>
              <w:spacing w:line="276" w:lineRule="auto"/>
            </w:pPr>
            <w:r w:rsidRPr="003E25BB">
              <w:t>ref</w:t>
            </w:r>
          </w:p>
        </w:tc>
        <w:tc>
          <w:tcPr>
            <w:tcW w:w="1720" w:type="dxa"/>
          </w:tcPr>
          <w:p w14:paraId="4BE69243" w14:textId="77777777" w:rsidR="002202D7" w:rsidRPr="003E25BB" w:rsidRDefault="002202D7" w:rsidP="00C60477">
            <w:pPr>
              <w:spacing w:line="276" w:lineRule="auto"/>
            </w:pPr>
          </w:p>
        </w:tc>
        <w:tc>
          <w:tcPr>
            <w:tcW w:w="2311" w:type="dxa"/>
          </w:tcPr>
          <w:p w14:paraId="6785E602" w14:textId="77777777" w:rsidR="002202D7" w:rsidRPr="003E25BB" w:rsidRDefault="002202D7" w:rsidP="00C60477">
            <w:pPr>
              <w:spacing w:line="276" w:lineRule="auto"/>
            </w:pPr>
            <w:r w:rsidRPr="003E25BB">
              <w:t>1</w:t>
            </w:r>
          </w:p>
        </w:tc>
      </w:tr>
      <w:tr w:rsidR="002202D7" w:rsidRPr="003E25BB" w14:paraId="177CD9E8" w14:textId="77777777" w:rsidTr="00C60477">
        <w:tc>
          <w:tcPr>
            <w:tcW w:w="2802" w:type="dxa"/>
          </w:tcPr>
          <w:p w14:paraId="252B6EE9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 (3.02 - 3.17%)</w:t>
            </w:r>
          </w:p>
        </w:tc>
        <w:tc>
          <w:tcPr>
            <w:tcW w:w="2409" w:type="dxa"/>
          </w:tcPr>
          <w:p w14:paraId="0E4AAC67" w14:textId="77777777" w:rsidR="002202D7" w:rsidRPr="003E25BB" w:rsidRDefault="002202D7" w:rsidP="00C60477">
            <w:pPr>
              <w:spacing w:line="276" w:lineRule="auto"/>
            </w:pPr>
            <w:r w:rsidRPr="003E25BB">
              <w:t>0.864 (0.201)</w:t>
            </w:r>
          </w:p>
        </w:tc>
        <w:tc>
          <w:tcPr>
            <w:tcW w:w="1720" w:type="dxa"/>
          </w:tcPr>
          <w:p w14:paraId="61C49108" w14:textId="77777777" w:rsidR="002202D7" w:rsidRPr="003E25BB" w:rsidRDefault="002202D7" w:rsidP="00C60477">
            <w:pPr>
              <w:spacing w:line="276" w:lineRule="auto"/>
            </w:pPr>
            <w:r w:rsidRPr="003E25BB">
              <w:t>&lt; 0.001</w:t>
            </w:r>
          </w:p>
        </w:tc>
        <w:tc>
          <w:tcPr>
            <w:tcW w:w="2311" w:type="dxa"/>
          </w:tcPr>
          <w:p w14:paraId="4CFCC0CA" w14:textId="77777777" w:rsidR="002202D7" w:rsidRPr="003E25BB" w:rsidRDefault="002202D7" w:rsidP="00C60477">
            <w:pPr>
              <w:spacing w:line="276" w:lineRule="auto"/>
            </w:pPr>
            <w:r w:rsidRPr="003E25BB">
              <w:t>2.37 (1.6 - 3.52)</w:t>
            </w:r>
          </w:p>
        </w:tc>
      </w:tr>
      <w:tr w:rsidR="002202D7" w:rsidRPr="003E25BB" w14:paraId="6D45EA6A" w14:textId="77777777" w:rsidTr="00C60477">
        <w:tc>
          <w:tcPr>
            <w:tcW w:w="2802" w:type="dxa"/>
          </w:tcPr>
          <w:p w14:paraId="2BC04890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3 (3.17 - 3.33%)</w:t>
            </w:r>
          </w:p>
        </w:tc>
        <w:tc>
          <w:tcPr>
            <w:tcW w:w="2409" w:type="dxa"/>
          </w:tcPr>
          <w:p w14:paraId="0AAC8765" w14:textId="77777777" w:rsidR="002202D7" w:rsidRPr="003E25BB" w:rsidRDefault="002202D7" w:rsidP="00C60477">
            <w:pPr>
              <w:spacing w:line="276" w:lineRule="auto"/>
            </w:pPr>
            <w:r w:rsidRPr="003E25BB">
              <w:t>0.705 (0.203)</w:t>
            </w:r>
          </w:p>
        </w:tc>
        <w:tc>
          <w:tcPr>
            <w:tcW w:w="1720" w:type="dxa"/>
          </w:tcPr>
          <w:p w14:paraId="17D2E152" w14:textId="77777777" w:rsidR="002202D7" w:rsidRPr="003E25BB" w:rsidRDefault="002202D7" w:rsidP="00C60477">
            <w:pPr>
              <w:spacing w:line="276" w:lineRule="auto"/>
            </w:pPr>
            <w:r w:rsidRPr="003E25BB">
              <w:t>&lt; 0.001</w:t>
            </w:r>
          </w:p>
        </w:tc>
        <w:tc>
          <w:tcPr>
            <w:tcW w:w="2311" w:type="dxa"/>
          </w:tcPr>
          <w:p w14:paraId="101AC00A" w14:textId="77777777" w:rsidR="002202D7" w:rsidRPr="003E25BB" w:rsidRDefault="002202D7" w:rsidP="00C60477">
            <w:pPr>
              <w:spacing w:line="276" w:lineRule="auto"/>
            </w:pPr>
            <w:r w:rsidRPr="003E25BB">
              <w:t>2.02 (1.36 - 3.01)</w:t>
            </w:r>
          </w:p>
        </w:tc>
      </w:tr>
      <w:tr w:rsidR="002202D7" w:rsidRPr="003E25BB" w14:paraId="76F0E52F" w14:textId="77777777" w:rsidTr="00C60477">
        <w:tc>
          <w:tcPr>
            <w:tcW w:w="2802" w:type="dxa"/>
          </w:tcPr>
          <w:p w14:paraId="2E3ED9D9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4 (&gt; 3.33%)</w:t>
            </w:r>
          </w:p>
        </w:tc>
        <w:tc>
          <w:tcPr>
            <w:tcW w:w="2409" w:type="dxa"/>
          </w:tcPr>
          <w:p w14:paraId="3C381EB1" w14:textId="77777777" w:rsidR="002202D7" w:rsidRPr="003E25BB" w:rsidRDefault="002202D7" w:rsidP="00C60477">
            <w:pPr>
              <w:spacing w:line="276" w:lineRule="auto"/>
            </w:pPr>
            <w:r w:rsidRPr="003E25BB">
              <w:t>1.28 (0.204)</w:t>
            </w:r>
          </w:p>
        </w:tc>
        <w:tc>
          <w:tcPr>
            <w:tcW w:w="1720" w:type="dxa"/>
          </w:tcPr>
          <w:p w14:paraId="4FFE435E" w14:textId="77777777" w:rsidR="002202D7" w:rsidRPr="003E25BB" w:rsidRDefault="002202D7" w:rsidP="00C60477">
            <w:pPr>
              <w:spacing w:line="276" w:lineRule="auto"/>
            </w:pPr>
            <w:r w:rsidRPr="003E25BB">
              <w:t>&lt; 0.001</w:t>
            </w:r>
          </w:p>
        </w:tc>
        <w:tc>
          <w:tcPr>
            <w:tcW w:w="2311" w:type="dxa"/>
          </w:tcPr>
          <w:p w14:paraId="686B4988" w14:textId="77777777" w:rsidR="002202D7" w:rsidRPr="003E25BB" w:rsidRDefault="002202D7" w:rsidP="00C60477">
            <w:pPr>
              <w:spacing w:line="276" w:lineRule="auto"/>
            </w:pPr>
            <w:r w:rsidRPr="003E25BB">
              <w:t>3.59 (2.41 - 5.35)</w:t>
            </w:r>
          </w:p>
        </w:tc>
      </w:tr>
      <w:tr w:rsidR="002202D7" w:rsidRPr="003E25BB" w14:paraId="617F1C26" w14:textId="77777777" w:rsidTr="00C60477">
        <w:tc>
          <w:tcPr>
            <w:tcW w:w="2802" w:type="dxa"/>
          </w:tcPr>
          <w:p w14:paraId="129522CE" w14:textId="77777777" w:rsidR="002202D7" w:rsidRPr="003E25BB" w:rsidRDefault="002202D7" w:rsidP="00C60477">
            <w:pPr>
              <w:spacing w:line="276" w:lineRule="auto"/>
            </w:pPr>
            <w:r w:rsidRPr="003E25BB">
              <w:t>Temperature humidity index</w:t>
            </w:r>
          </w:p>
        </w:tc>
        <w:tc>
          <w:tcPr>
            <w:tcW w:w="2409" w:type="dxa"/>
          </w:tcPr>
          <w:p w14:paraId="7E64ED82" w14:textId="77777777" w:rsidR="002202D7" w:rsidRPr="003E25BB" w:rsidRDefault="002202D7" w:rsidP="00C60477">
            <w:pPr>
              <w:spacing w:line="276" w:lineRule="auto"/>
            </w:pPr>
            <w:r w:rsidRPr="003E25BB">
              <w:t>-0.0124 (0.00265)</w:t>
            </w:r>
          </w:p>
        </w:tc>
        <w:tc>
          <w:tcPr>
            <w:tcW w:w="1720" w:type="dxa"/>
          </w:tcPr>
          <w:p w14:paraId="00F888AB" w14:textId="77777777" w:rsidR="002202D7" w:rsidRPr="003E25BB" w:rsidRDefault="002202D7" w:rsidP="00C60477">
            <w:pPr>
              <w:spacing w:line="276" w:lineRule="auto"/>
            </w:pPr>
            <w:r w:rsidRPr="003E25BB">
              <w:t>&lt; 0.001</w:t>
            </w:r>
          </w:p>
        </w:tc>
        <w:tc>
          <w:tcPr>
            <w:tcW w:w="2311" w:type="dxa"/>
          </w:tcPr>
          <w:p w14:paraId="599FC616" w14:textId="77777777" w:rsidR="002202D7" w:rsidRPr="003E25BB" w:rsidRDefault="002202D7" w:rsidP="00C60477">
            <w:pPr>
              <w:spacing w:line="276" w:lineRule="auto"/>
            </w:pPr>
            <w:r w:rsidRPr="003E25BB">
              <w:t>0.988 (0.983 - 0.993)</w:t>
            </w:r>
          </w:p>
        </w:tc>
      </w:tr>
      <w:tr w:rsidR="002202D7" w:rsidRPr="003E25BB" w14:paraId="7B6A1630" w14:textId="77777777" w:rsidTr="00C60477">
        <w:tc>
          <w:tcPr>
            <w:tcW w:w="9242" w:type="dxa"/>
            <w:gridSpan w:val="4"/>
          </w:tcPr>
          <w:p w14:paraId="6467C128" w14:textId="77777777" w:rsidR="002202D7" w:rsidRPr="003E25BB" w:rsidRDefault="002202D7" w:rsidP="00C60477">
            <w:pPr>
              <w:spacing w:line="276" w:lineRule="auto"/>
            </w:pPr>
            <w:r w:rsidRPr="003E25BB">
              <w:t>Year</w:t>
            </w:r>
          </w:p>
        </w:tc>
      </w:tr>
      <w:tr w:rsidR="002202D7" w:rsidRPr="003E25BB" w14:paraId="332E5AFA" w14:textId="77777777" w:rsidTr="00C60477">
        <w:tc>
          <w:tcPr>
            <w:tcW w:w="2802" w:type="dxa"/>
          </w:tcPr>
          <w:p w14:paraId="2FE2168A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2004</w:t>
            </w:r>
          </w:p>
        </w:tc>
        <w:tc>
          <w:tcPr>
            <w:tcW w:w="2409" w:type="dxa"/>
          </w:tcPr>
          <w:p w14:paraId="0F878394" w14:textId="77777777" w:rsidR="002202D7" w:rsidRPr="003E25BB" w:rsidRDefault="002202D7" w:rsidP="00C60477">
            <w:pPr>
              <w:spacing w:line="276" w:lineRule="auto"/>
            </w:pPr>
            <w:r w:rsidRPr="003E25BB">
              <w:t>ref</w:t>
            </w:r>
          </w:p>
        </w:tc>
        <w:tc>
          <w:tcPr>
            <w:tcW w:w="1720" w:type="dxa"/>
          </w:tcPr>
          <w:p w14:paraId="5CCF7744" w14:textId="77777777" w:rsidR="002202D7" w:rsidRPr="003E25BB" w:rsidRDefault="002202D7" w:rsidP="00C60477">
            <w:pPr>
              <w:spacing w:line="276" w:lineRule="auto"/>
            </w:pPr>
          </w:p>
        </w:tc>
        <w:tc>
          <w:tcPr>
            <w:tcW w:w="2311" w:type="dxa"/>
          </w:tcPr>
          <w:p w14:paraId="1E1F55E1" w14:textId="77777777" w:rsidR="002202D7" w:rsidRPr="003E25BB" w:rsidRDefault="002202D7" w:rsidP="00C60477">
            <w:pPr>
              <w:spacing w:line="276" w:lineRule="auto"/>
            </w:pPr>
            <w:r w:rsidRPr="003E25BB">
              <w:t>1</w:t>
            </w:r>
          </w:p>
        </w:tc>
      </w:tr>
      <w:tr w:rsidR="002202D7" w:rsidRPr="003E25BB" w14:paraId="3A474470" w14:textId="77777777" w:rsidTr="00C60477">
        <w:tc>
          <w:tcPr>
            <w:tcW w:w="2802" w:type="dxa"/>
          </w:tcPr>
          <w:p w14:paraId="1464F22E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2006</w:t>
            </w:r>
          </w:p>
        </w:tc>
        <w:tc>
          <w:tcPr>
            <w:tcW w:w="2409" w:type="dxa"/>
          </w:tcPr>
          <w:p w14:paraId="7FAB7B84" w14:textId="77777777" w:rsidR="002202D7" w:rsidRPr="003E25BB" w:rsidRDefault="002202D7" w:rsidP="00C60477">
            <w:pPr>
              <w:spacing w:line="276" w:lineRule="auto"/>
            </w:pPr>
            <w:r w:rsidRPr="003E25BB">
              <w:t>-1.82 (0.581)</w:t>
            </w:r>
          </w:p>
        </w:tc>
        <w:tc>
          <w:tcPr>
            <w:tcW w:w="1720" w:type="dxa"/>
          </w:tcPr>
          <w:p w14:paraId="70AE689E" w14:textId="77777777" w:rsidR="002202D7" w:rsidRPr="003E25BB" w:rsidRDefault="002202D7" w:rsidP="00C60477">
            <w:pPr>
              <w:spacing w:line="276" w:lineRule="auto"/>
            </w:pPr>
            <w:r w:rsidRPr="003E25BB">
              <w:t>&lt; 0.01</w:t>
            </w:r>
          </w:p>
        </w:tc>
        <w:tc>
          <w:tcPr>
            <w:tcW w:w="2311" w:type="dxa"/>
          </w:tcPr>
          <w:p w14:paraId="6DF0645D" w14:textId="77777777" w:rsidR="002202D7" w:rsidRPr="003E25BB" w:rsidRDefault="002202D7" w:rsidP="00C60477">
            <w:pPr>
              <w:spacing w:line="276" w:lineRule="auto"/>
            </w:pPr>
            <w:r w:rsidRPr="003E25BB">
              <w:t>0.162 (0.0519 - 0.505)</w:t>
            </w:r>
          </w:p>
        </w:tc>
      </w:tr>
      <w:tr w:rsidR="002202D7" w:rsidRPr="003E25BB" w14:paraId="5342FAE8" w14:textId="77777777" w:rsidTr="00C60477">
        <w:tc>
          <w:tcPr>
            <w:tcW w:w="2802" w:type="dxa"/>
          </w:tcPr>
          <w:p w14:paraId="5B1951E1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2007</w:t>
            </w:r>
          </w:p>
        </w:tc>
        <w:tc>
          <w:tcPr>
            <w:tcW w:w="2409" w:type="dxa"/>
          </w:tcPr>
          <w:p w14:paraId="756712BB" w14:textId="77777777" w:rsidR="002202D7" w:rsidRPr="003E25BB" w:rsidRDefault="002202D7" w:rsidP="00C60477">
            <w:pPr>
              <w:spacing w:line="276" w:lineRule="auto"/>
            </w:pPr>
            <w:r w:rsidRPr="003E25BB">
              <w:t>-1.74 (0.547)</w:t>
            </w:r>
          </w:p>
        </w:tc>
        <w:tc>
          <w:tcPr>
            <w:tcW w:w="1720" w:type="dxa"/>
          </w:tcPr>
          <w:p w14:paraId="0E4682A7" w14:textId="77777777" w:rsidR="002202D7" w:rsidRPr="003E25BB" w:rsidRDefault="002202D7" w:rsidP="00C60477">
            <w:pPr>
              <w:spacing w:line="276" w:lineRule="auto"/>
            </w:pPr>
            <w:r w:rsidRPr="003E25BB">
              <w:t>&lt; 0.01</w:t>
            </w:r>
          </w:p>
        </w:tc>
        <w:tc>
          <w:tcPr>
            <w:tcW w:w="2311" w:type="dxa"/>
          </w:tcPr>
          <w:p w14:paraId="420EF7BE" w14:textId="77777777" w:rsidR="002202D7" w:rsidRPr="003E25BB" w:rsidRDefault="002202D7" w:rsidP="00C60477">
            <w:pPr>
              <w:spacing w:line="276" w:lineRule="auto"/>
            </w:pPr>
            <w:r w:rsidRPr="003E25BB">
              <w:t>0.176 (0.0601 - 0.513)</w:t>
            </w:r>
          </w:p>
        </w:tc>
      </w:tr>
      <w:tr w:rsidR="002202D7" w:rsidRPr="003E25BB" w14:paraId="2CC3F746" w14:textId="77777777" w:rsidTr="00C60477">
        <w:tc>
          <w:tcPr>
            <w:tcW w:w="2802" w:type="dxa"/>
          </w:tcPr>
          <w:p w14:paraId="4BA069AD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2008</w:t>
            </w:r>
          </w:p>
        </w:tc>
        <w:tc>
          <w:tcPr>
            <w:tcW w:w="2409" w:type="dxa"/>
          </w:tcPr>
          <w:p w14:paraId="6402F20E" w14:textId="77777777" w:rsidR="002202D7" w:rsidRPr="003E25BB" w:rsidRDefault="002202D7" w:rsidP="00C60477">
            <w:pPr>
              <w:spacing w:line="276" w:lineRule="auto"/>
            </w:pPr>
            <w:r w:rsidRPr="003E25BB">
              <w:t>-1.72 (0.547)</w:t>
            </w:r>
          </w:p>
        </w:tc>
        <w:tc>
          <w:tcPr>
            <w:tcW w:w="1720" w:type="dxa"/>
          </w:tcPr>
          <w:p w14:paraId="600CE59D" w14:textId="77777777" w:rsidR="002202D7" w:rsidRPr="003E25BB" w:rsidRDefault="002202D7" w:rsidP="00C60477">
            <w:pPr>
              <w:spacing w:line="276" w:lineRule="auto"/>
            </w:pPr>
            <w:r w:rsidRPr="003E25BB">
              <w:t>&lt; 0.01</w:t>
            </w:r>
          </w:p>
        </w:tc>
        <w:tc>
          <w:tcPr>
            <w:tcW w:w="2311" w:type="dxa"/>
          </w:tcPr>
          <w:p w14:paraId="69D1B2C4" w14:textId="77777777" w:rsidR="002202D7" w:rsidRPr="003E25BB" w:rsidRDefault="002202D7" w:rsidP="00C60477">
            <w:pPr>
              <w:spacing w:line="276" w:lineRule="auto"/>
            </w:pPr>
            <w:r w:rsidRPr="003E25BB">
              <w:t>0.179 (0.0613 - 0.523)</w:t>
            </w:r>
          </w:p>
        </w:tc>
      </w:tr>
      <w:tr w:rsidR="002202D7" w:rsidRPr="003E25BB" w14:paraId="100C34D2" w14:textId="77777777" w:rsidTr="00C60477">
        <w:tc>
          <w:tcPr>
            <w:tcW w:w="2802" w:type="dxa"/>
          </w:tcPr>
          <w:p w14:paraId="74F20BBF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2009</w:t>
            </w:r>
          </w:p>
        </w:tc>
        <w:tc>
          <w:tcPr>
            <w:tcW w:w="2409" w:type="dxa"/>
          </w:tcPr>
          <w:p w14:paraId="04B99DFE" w14:textId="77777777" w:rsidR="002202D7" w:rsidRPr="003E25BB" w:rsidRDefault="002202D7" w:rsidP="00C60477">
            <w:pPr>
              <w:spacing w:line="276" w:lineRule="auto"/>
            </w:pPr>
            <w:r w:rsidRPr="003E25BB">
              <w:t>-1.76 (0.547)</w:t>
            </w:r>
          </w:p>
        </w:tc>
        <w:tc>
          <w:tcPr>
            <w:tcW w:w="1720" w:type="dxa"/>
          </w:tcPr>
          <w:p w14:paraId="5FEED9A3" w14:textId="77777777" w:rsidR="002202D7" w:rsidRPr="003E25BB" w:rsidRDefault="002202D7" w:rsidP="00C60477">
            <w:pPr>
              <w:spacing w:line="276" w:lineRule="auto"/>
            </w:pPr>
            <w:r w:rsidRPr="003E25BB">
              <w:t>&lt; 0.01</w:t>
            </w:r>
          </w:p>
        </w:tc>
        <w:tc>
          <w:tcPr>
            <w:tcW w:w="2311" w:type="dxa"/>
          </w:tcPr>
          <w:p w14:paraId="69201D2D" w14:textId="77777777" w:rsidR="002202D7" w:rsidRPr="003E25BB" w:rsidRDefault="002202D7" w:rsidP="00C60477">
            <w:pPr>
              <w:spacing w:line="276" w:lineRule="auto"/>
            </w:pPr>
            <w:r w:rsidRPr="003E25BB">
              <w:t>0.172 (0.0589 - 0.502)</w:t>
            </w:r>
          </w:p>
        </w:tc>
      </w:tr>
      <w:tr w:rsidR="002202D7" w:rsidRPr="003E25BB" w14:paraId="784427AB" w14:textId="77777777" w:rsidTr="00C60477">
        <w:tc>
          <w:tcPr>
            <w:tcW w:w="2802" w:type="dxa"/>
          </w:tcPr>
          <w:p w14:paraId="3F531E3A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2010</w:t>
            </w:r>
          </w:p>
        </w:tc>
        <w:tc>
          <w:tcPr>
            <w:tcW w:w="2409" w:type="dxa"/>
          </w:tcPr>
          <w:p w14:paraId="72BB6AEA" w14:textId="77777777" w:rsidR="002202D7" w:rsidRPr="003E25BB" w:rsidRDefault="002202D7" w:rsidP="00C60477">
            <w:pPr>
              <w:spacing w:line="276" w:lineRule="auto"/>
            </w:pPr>
            <w:r w:rsidRPr="003E25BB">
              <w:t>-1.7 (0.545)</w:t>
            </w:r>
          </w:p>
        </w:tc>
        <w:tc>
          <w:tcPr>
            <w:tcW w:w="1720" w:type="dxa"/>
          </w:tcPr>
          <w:p w14:paraId="1B0176AA" w14:textId="77777777" w:rsidR="002202D7" w:rsidRPr="003E25BB" w:rsidRDefault="002202D7" w:rsidP="00C60477">
            <w:pPr>
              <w:spacing w:line="276" w:lineRule="auto"/>
            </w:pPr>
            <w:r w:rsidRPr="003E25BB">
              <w:t>&lt; 0.01</w:t>
            </w:r>
          </w:p>
        </w:tc>
        <w:tc>
          <w:tcPr>
            <w:tcW w:w="2311" w:type="dxa"/>
          </w:tcPr>
          <w:p w14:paraId="223221B7" w14:textId="77777777" w:rsidR="002202D7" w:rsidRPr="003E25BB" w:rsidRDefault="002202D7" w:rsidP="00C60477">
            <w:pPr>
              <w:spacing w:line="276" w:lineRule="auto"/>
            </w:pPr>
            <w:r w:rsidRPr="003E25BB">
              <w:t>0.184 (0.0631 - 0.534)</w:t>
            </w:r>
          </w:p>
        </w:tc>
      </w:tr>
      <w:tr w:rsidR="002202D7" w:rsidRPr="003E25BB" w14:paraId="11A05FA6" w14:textId="77777777" w:rsidTr="00C60477">
        <w:tc>
          <w:tcPr>
            <w:tcW w:w="2802" w:type="dxa"/>
          </w:tcPr>
          <w:p w14:paraId="69B2C22E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2011</w:t>
            </w:r>
          </w:p>
        </w:tc>
        <w:tc>
          <w:tcPr>
            <w:tcW w:w="2409" w:type="dxa"/>
          </w:tcPr>
          <w:p w14:paraId="09D050AE" w14:textId="77777777" w:rsidR="002202D7" w:rsidRPr="003E25BB" w:rsidRDefault="002202D7" w:rsidP="00C60477">
            <w:pPr>
              <w:spacing w:line="276" w:lineRule="auto"/>
            </w:pPr>
            <w:r w:rsidRPr="003E25BB">
              <w:t>-1.74 (0.545)</w:t>
            </w:r>
          </w:p>
        </w:tc>
        <w:tc>
          <w:tcPr>
            <w:tcW w:w="1720" w:type="dxa"/>
          </w:tcPr>
          <w:p w14:paraId="17B3E141" w14:textId="77777777" w:rsidR="002202D7" w:rsidRPr="003E25BB" w:rsidRDefault="002202D7" w:rsidP="00C60477">
            <w:pPr>
              <w:spacing w:line="276" w:lineRule="auto"/>
            </w:pPr>
            <w:r w:rsidRPr="003E25BB">
              <w:t>&lt; 0.01</w:t>
            </w:r>
          </w:p>
        </w:tc>
        <w:tc>
          <w:tcPr>
            <w:tcW w:w="2311" w:type="dxa"/>
          </w:tcPr>
          <w:p w14:paraId="6AD53D5F" w14:textId="77777777" w:rsidR="002202D7" w:rsidRPr="003E25BB" w:rsidRDefault="002202D7" w:rsidP="00C60477">
            <w:pPr>
              <w:spacing w:line="276" w:lineRule="auto"/>
            </w:pPr>
            <w:r w:rsidRPr="003E25BB">
              <w:t>0.176 (0.0605 - 0.513)</w:t>
            </w:r>
          </w:p>
        </w:tc>
      </w:tr>
      <w:tr w:rsidR="002202D7" w:rsidRPr="003E25BB" w14:paraId="37D506BD" w14:textId="77777777" w:rsidTr="00C60477">
        <w:tc>
          <w:tcPr>
            <w:tcW w:w="2802" w:type="dxa"/>
          </w:tcPr>
          <w:p w14:paraId="508219C7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2012</w:t>
            </w:r>
          </w:p>
        </w:tc>
        <w:tc>
          <w:tcPr>
            <w:tcW w:w="2409" w:type="dxa"/>
          </w:tcPr>
          <w:p w14:paraId="2A23C328" w14:textId="77777777" w:rsidR="002202D7" w:rsidRPr="003E25BB" w:rsidRDefault="002202D7" w:rsidP="00C60477">
            <w:pPr>
              <w:spacing w:line="276" w:lineRule="auto"/>
            </w:pPr>
            <w:r w:rsidRPr="003E25BB">
              <w:t>-1.81 (0.545)</w:t>
            </w:r>
          </w:p>
        </w:tc>
        <w:tc>
          <w:tcPr>
            <w:tcW w:w="1720" w:type="dxa"/>
          </w:tcPr>
          <w:p w14:paraId="3902A388" w14:textId="77777777" w:rsidR="002202D7" w:rsidRPr="003E25BB" w:rsidRDefault="002202D7" w:rsidP="00C60477">
            <w:pPr>
              <w:spacing w:line="276" w:lineRule="auto"/>
            </w:pPr>
            <w:r w:rsidRPr="003E25BB">
              <w:t>&lt; 0.001</w:t>
            </w:r>
          </w:p>
        </w:tc>
        <w:tc>
          <w:tcPr>
            <w:tcW w:w="2311" w:type="dxa"/>
          </w:tcPr>
          <w:p w14:paraId="3548759E" w14:textId="77777777" w:rsidR="002202D7" w:rsidRPr="003E25BB" w:rsidRDefault="002202D7" w:rsidP="00C60477">
            <w:pPr>
              <w:spacing w:line="276" w:lineRule="auto"/>
            </w:pPr>
            <w:r w:rsidRPr="003E25BB">
              <w:t>0.163 (0.0562 - 0.476)</w:t>
            </w:r>
          </w:p>
        </w:tc>
      </w:tr>
      <w:tr w:rsidR="002202D7" w:rsidRPr="003E25BB" w14:paraId="718C9FA5" w14:textId="77777777" w:rsidTr="00C60477">
        <w:tc>
          <w:tcPr>
            <w:tcW w:w="2802" w:type="dxa"/>
          </w:tcPr>
          <w:p w14:paraId="0270606C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2013</w:t>
            </w:r>
          </w:p>
        </w:tc>
        <w:tc>
          <w:tcPr>
            <w:tcW w:w="2409" w:type="dxa"/>
          </w:tcPr>
          <w:p w14:paraId="2C2FC7F5" w14:textId="77777777" w:rsidR="002202D7" w:rsidRPr="003E25BB" w:rsidRDefault="002202D7" w:rsidP="00C60477">
            <w:pPr>
              <w:spacing w:line="276" w:lineRule="auto"/>
            </w:pPr>
            <w:r w:rsidRPr="003E25BB">
              <w:t>-1.77 (0.545)</w:t>
            </w:r>
          </w:p>
        </w:tc>
        <w:tc>
          <w:tcPr>
            <w:tcW w:w="1720" w:type="dxa"/>
          </w:tcPr>
          <w:p w14:paraId="4016C8BD" w14:textId="77777777" w:rsidR="002202D7" w:rsidRPr="003E25BB" w:rsidRDefault="002202D7" w:rsidP="00C60477">
            <w:pPr>
              <w:spacing w:line="276" w:lineRule="auto"/>
            </w:pPr>
            <w:r w:rsidRPr="003E25BB">
              <w:t>&lt; 0.01</w:t>
            </w:r>
          </w:p>
        </w:tc>
        <w:tc>
          <w:tcPr>
            <w:tcW w:w="2311" w:type="dxa"/>
          </w:tcPr>
          <w:p w14:paraId="451FD71F" w14:textId="77777777" w:rsidR="002202D7" w:rsidRPr="003E25BB" w:rsidRDefault="002202D7" w:rsidP="00C60477">
            <w:pPr>
              <w:spacing w:line="276" w:lineRule="auto"/>
            </w:pPr>
            <w:r w:rsidRPr="003E25BB">
              <w:t>0.171 (0.0587 - 0.497)</w:t>
            </w:r>
          </w:p>
        </w:tc>
      </w:tr>
      <w:tr w:rsidR="002202D7" w:rsidRPr="003E25BB" w14:paraId="02ED0E28" w14:textId="77777777" w:rsidTr="00C60477">
        <w:tc>
          <w:tcPr>
            <w:tcW w:w="2802" w:type="dxa"/>
          </w:tcPr>
          <w:p w14:paraId="3AD55F8C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2014</w:t>
            </w:r>
          </w:p>
        </w:tc>
        <w:tc>
          <w:tcPr>
            <w:tcW w:w="2409" w:type="dxa"/>
          </w:tcPr>
          <w:p w14:paraId="26BF5933" w14:textId="77777777" w:rsidR="002202D7" w:rsidRPr="003E25BB" w:rsidRDefault="002202D7" w:rsidP="00C60477">
            <w:pPr>
              <w:spacing w:line="276" w:lineRule="auto"/>
            </w:pPr>
            <w:r w:rsidRPr="003E25BB">
              <w:t>-1.84 (0.545)</w:t>
            </w:r>
          </w:p>
        </w:tc>
        <w:tc>
          <w:tcPr>
            <w:tcW w:w="1720" w:type="dxa"/>
          </w:tcPr>
          <w:p w14:paraId="15CDBD1E" w14:textId="77777777" w:rsidR="002202D7" w:rsidRPr="003E25BB" w:rsidRDefault="002202D7" w:rsidP="00C60477">
            <w:pPr>
              <w:spacing w:line="276" w:lineRule="auto"/>
            </w:pPr>
            <w:r w:rsidRPr="003E25BB">
              <w:t>&lt; 0.001</w:t>
            </w:r>
          </w:p>
        </w:tc>
        <w:tc>
          <w:tcPr>
            <w:tcW w:w="2311" w:type="dxa"/>
          </w:tcPr>
          <w:p w14:paraId="10DCD53C" w14:textId="77777777" w:rsidR="002202D7" w:rsidRPr="003E25BB" w:rsidRDefault="002202D7" w:rsidP="00C60477">
            <w:pPr>
              <w:spacing w:line="276" w:lineRule="auto"/>
            </w:pPr>
            <w:r w:rsidRPr="003E25BB">
              <w:t>0.159 (0.0545 - 0.462)</w:t>
            </w:r>
          </w:p>
        </w:tc>
      </w:tr>
      <w:tr w:rsidR="002202D7" w:rsidRPr="003E25BB" w14:paraId="0E4DE464" w14:textId="77777777" w:rsidTr="00C60477">
        <w:tc>
          <w:tcPr>
            <w:tcW w:w="2802" w:type="dxa"/>
          </w:tcPr>
          <w:p w14:paraId="5B44C037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2015</w:t>
            </w:r>
          </w:p>
        </w:tc>
        <w:tc>
          <w:tcPr>
            <w:tcW w:w="2409" w:type="dxa"/>
          </w:tcPr>
          <w:p w14:paraId="778ED3D9" w14:textId="77777777" w:rsidR="002202D7" w:rsidRPr="003E25BB" w:rsidRDefault="002202D7" w:rsidP="00C60477">
            <w:pPr>
              <w:spacing w:line="276" w:lineRule="auto"/>
            </w:pPr>
            <w:r w:rsidRPr="003E25BB">
              <w:t>-1.9 (0.545)</w:t>
            </w:r>
          </w:p>
        </w:tc>
        <w:tc>
          <w:tcPr>
            <w:tcW w:w="1720" w:type="dxa"/>
          </w:tcPr>
          <w:p w14:paraId="3D6222D2" w14:textId="77777777" w:rsidR="002202D7" w:rsidRPr="003E25BB" w:rsidRDefault="002202D7" w:rsidP="00C60477">
            <w:pPr>
              <w:spacing w:line="276" w:lineRule="auto"/>
            </w:pPr>
            <w:r w:rsidRPr="003E25BB">
              <w:t>&lt; 0.001</w:t>
            </w:r>
          </w:p>
        </w:tc>
        <w:tc>
          <w:tcPr>
            <w:tcW w:w="2311" w:type="dxa"/>
          </w:tcPr>
          <w:p w14:paraId="78DE96D8" w14:textId="77777777" w:rsidR="002202D7" w:rsidRPr="003E25BB" w:rsidRDefault="002202D7" w:rsidP="00C60477">
            <w:pPr>
              <w:spacing w:line="276" w:lineRule="auto"/>
            </w:pPr>
            <w:r w:rsidRPr="003E25BB">
              <w:t>0.15 (0.0516 - 0.438)</w:t>
            </w:r>
          </w:p>
        </w:tc>
      </w:tr>
      <w:tr w:rsidR="002202D7" w:rsidRPr="003E25BB" w14:paraId="20D10A37" w14:textId="77777777" w:rsidTr="00C60477">
        <w:tc>
          <w:tcPr>
            <w:tcW w:w="2802" w:type="dxa"/>
          </w:tcPr>
          <w:p w14:paraId="5D3F96FC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2016</w:t>
            </w:r>
          </w:p>
        </w:tc>
        <w:tc>
          <w:tcPr>
            <w:tcW w:w="2409" w:type="dxa"/>
          </w:tcPr>
          <w:p w14:paraId="6B902666" w14:textId="77777777" w:rsidR="002202D7" w:rsidRPr="003E25BB" w:rsidRDefault="002202D7" w:rsidP="00C60477">
            <w:pPr>
              <w:spacing w:line="276" w:lineRule="auto"/>
            </w:pPr>
            <w:r w:rsidRPr="003E25BB">
              <w:t>-1.41 (0.57)</w:t>
            </w:r>
          </w:p>
        </w:tc>
        <w:tc>
          <w:tcPr>
            <w:tcW w:w="1720" w:type="dxa"/>
          </w:tcPr>
          <w:p w14:paraId="141E03A1" w14:textId="77777777" w:rsidR="002202D7" w:rsidRPr="003E25BB" w:rsidRDefault="002202D7" w:rsidP="00C60477">
            <w:pPr>
              <w:spacing w:line="276" w:lineRule="auto"/>
            </w:pPr>
            <w:r w:rsidRPr="003E25BB">
              <w:t>&lt; 0.05</w:t>
            </w:r>
          </w:p>
        </w:tc>
        <w:tc>
          <w:tcPr>
            <w:tcW w:w="2311" w:type="dxa"/>
          </w:tcPr>
          <w:p w14:paraId="5E7DF29B" w14:textId="77777777" w:rsidR="002202D7" w:rsidRPr="003E25BB" w:rsidRDefault="002202D7" w:rsidP="00C60477">
            <w:pPr>
              <w:spacing w:line="276" w:lineRule="auto"/>
            </w:pPr>
            <w:r w:rsidRPr="003E25BB">
              <w:t>0.244 (0.08 - 0.746)</w:t>
            </w:r>
          </w:p>
        </w:tc>
      </w:tr>
      <w:tr w:rsidR="002202D7" w:rsidRPr="003E25BB" w14:paraId="259F3A20" w14:textId="77777777" w:rsidTr="00C60477">
        <w:tc>
          <w:tcPr>
            <w:tcW w:w="2802" w:type="dxa"/>
          </w:tcPr>
          <w:p w14:paraId="0E8194A9" w14:textId="77777777" w:rsidR="002202D7" w:rsidRPr="003E25BB" w:rsidRDefault="002202D7" w:rsidP="00C60477">
            <w:pPr>
              <w:spacing w:line="276" w:lineRule="auto"/>
            </w:pPr>
            <w:r w:rsidRPr="003E25BB">
              <w:t>System</w:t>
            </w:r>
          </w:p>
        </w:tc>
        <w:tc>
          <w:tcPr>
            <w:tcW w:w="2409" w:type="dxa"/>
          </w:tcPr>
          <w:p w14:paraId="1C30BF1C" w14:textId="77777777" w:rsidR="002202D7" w:rsidRPr="003E25BB" w:rsidRDefault="002202D7" w:rsidP="00C60477">
            <w:pPr>
              <w:spacing w:line="276" w:lineRule="auto"/>
            </w:pPr>
          </w:p>
        </w:tc>
        <w:tc>
          <w:tcPr>
            <w:tcW w:w="1720" w:type="dxa"/>
          </w:tcPr>
          <w:p w14:paraId="152052FE" w14:textId="77777777" w:rsidR="002202D7" w:rsidRPr="003E25BB" w:rsidRDefault="002202D7" w:rsidP="00C60477">
            <w:pPr>
              <w:spacing w:line="276" w:lineRule="auto"/>
            </w:pPr>
          </w:p>
        </w:tc>
        <w:tc>
          <w:tcPr>
            <w:tcW w:w="2311" w:type="dxa"/>
          </w:tcPr>
          <w:p w14:paraId="141C8822" w14:textId="77777777" w:rsidR="002202D7" w:rsidRPr="003E25BB" w:rsidRDefault="002202D7" w:rsidP="00C60477">
            <w:pPr>
              <w:spacing w:line="276" w:lineRule="auto"/>
            </w:pPr>
          </w:p>
        </w:tc>
      </w:tr>
      <w:tr w:rsidR="002202D7" w:rsidRPr="003E25BB" w14:paraId="6B749469" w14:textId="77777777" w:rsidTr="00C60477">
        <w:tc>
          <w:tcPr>
            <w:tcW w:w="2802" w:type="dxa"/>
          </w:tcPr>
          <w:p w14:paraId="688592D2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Split</w:t>
            </w:r>
          </w:p>
        </w:tc>
        <w:tc>
          <w:tcPr>
            <w:tcW w:w="2409" w:type="dxa"/>
          </w:tcPr>
          <w:p w14:paraId="675E8124" w14:textId="77777777" w:rsidR="002202D7" w:rsidRPr="003E25BB" w:rsidRDefault="002202D7" w:rsidP="00C60477">
            <w:pPr>
              <w:spacing w:line="276" w:lineRule="auto"/>
            </w:pPr>
            <w:r w:rsidRPr="003E25BB">
              <w:t>ref</w:t>
            </w:r>
          </w:p>
        </w:tc>
        <w:tc>
          <w:tcPr>
            <w:tcW w:w="1720" w:type="dxa"/>
          </w:tcPr>
          <w:p w14:paraId="2F8D2FC6" w14:textId="77777777" w:rsidR="002202D7" w:rsidRPr="003E25BB" w:rsidRDefault="002202D7" w:rsidP="00C60477">
            <w:pPr>
              <w:spacing w:line="276" w:lineRule="auto"/>
            </w:pPr>
          </w:p>
        </w:tc>
        <w:tc>
          <w:tcPr>
            <w:tcW w:w="2311" w:type="dxa"/>
          </w:tcPr>
          <w:p w14:paraId="566E95C5" w14:textId="77777777" w:rsidR="002202D7" w:rsidRPr="003E25BB" w:rsidRDefault="002202D7" w:rsidP="00C60477">
            <w:pPr>
              <w:spacing w:line="276" w:lineRule="auto"/>
            </w:pPr>
            <w:r w:rsidRPr="003E25BB">
              <w:t>1</w:t>
            </w:r>
          </w:p>
        </w:tc>
      </w:tr>
      <w:tr w:rsidR="002202D7" w:rsidRPr="003E25BB" w14:paraId="096DB767" w14:textId="77777777" w:rsidTr="00C60477">
        <w:tc>
          <w:tcPr>
            <w:tcW w:w="2802" w:type="dxa"/>
          </w:tcPr>
          <w:p w14:paraId="726E64EC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Seasonal</w:t>
            </w:r>
          </w:p>
        </w:tc>
        <w:tc>
          <w:tcPr>
            <w:tcW w:w="2409" w:type="dxa"/>
          </w:tcPr>
          <w:p w14:paraId="1022976A" w14:textId="77777777" w:rsidR="002202D7" w:rsidRPr="003E25BB" w:rsidRDefault="002202D7" w:rsidP="00C60477">
            <w:pPr>
              <w:spacing w:line="276" w:lineRule="auto"/>
            </w:pPr>
            <w:r w:rsidRPr="003E25BB">
              <w:t>0.162 (0.062)</w:t>
            </w:r>
          </w:p>
        </w:tc>
        <w:tc>
          <w:tcPr>
            <w:tcW w:w="1720" w:type="dxa"/>
          </w:tcPr>
          <w:p w14:paraId="1A1783B8" w14:textId="77777777" w:rsidR="002202D7" w:rsidRPr="003E25BB" w:rsidRDefault="002202D7" w:rsidP="00C60477">
            <w:pPr>
              <w:spacing w:line="276" w:lineRule="auto"/>
            </w:pPr>
            <w:r w:rsidRPr="003E25BB">
              <w:t>&lt; 0.01</w:t>
            </w:r>
          </w:p>
        </w:tc>
        <w:tc>
          <w:tcPr>
            <w:tcW w:w="2311" w:type="dxa"/>
          </w:tcPr>
          <w:p w14:paraId="1324E4E4" w14:textId="77777777" w:rsidR="002202D7" w:rsidRPr="003E25BB" w:rsidRDefault="002202D7" w:rsidP="00C60477">
            <w:pPr>
              <w:spacing w:line="276" w:lineRule="auto"/>
            </w:pPr>
            <w:r w:rsidRPr="003E25BB">
              <w:t>1.18 (1.04 - 1.33)</w:t>
            </w:r>
          </w:p>
        </w:tc>
      </w:tr>
      <w:tr w:rsidR="002202D7" w:rsidRPr="003E25BB" w14:paraId="127F42AF" w14:textId="77777777" w:rsidTr="00C60477">
        <w:tc>
          <w:tcPr>
            <w:tcW w:w="9242" w:type="dxa"/>
            <w:gridSpan w:val="4"/>
          </w:tcPr>
          <w:p w14:paraId="5121A337" w14:textId="77777777" w:rsidR="002202D7" w:rsidRPr="00DC72B0" w:rsidRDefault="002202D7" w:rsidP="00C60477">
            <w:pPr>
              <w:spacing w:line="276" w:lineRule="auto"/>
              <w:rPr>
                <w:vertAlign w:val="superscript"/>
              </w:rPr>
            </w:pPr>
            <w:r w:rsidRPr="003E25BB">
              <w:t>Milk yield at 120 days x protein percentage at 120 days (quartiles)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</w:tr>
      <w:tr w:rsidR="002202D7" w:rsidRPr="003E25BB" w14:paraId="0F258E52" w14:textId="77777777" w:rsidTr="00C60477">
        <w:tc>
          <w:tcPr>
            <w:tcW w:w="2802" w:type="dxa"/>
          </w:tcPr>
          <w:p w14:paraId="372DF4EA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Milk x protein 2</w:t>
            </w:r>
          </w:p>
        </w:tc>
        <w:tc>
          <w:tcPr>
            <w:tcW w:w="2409" w:type="dxa"/>
          </w:tcPr>
          <w:p w14:paraId="79197777" w14:textId="77777777" w:rsidR="002202D7" w:rsidRPr="003E25BB" w:rsidRDefault="002202D7" w:rsidP="00C60477">
            <w:pPr>
              <w:spacing w:line="276" w:lineRule="auto"/>
            </w:pPr>
            <w:r w:rsidRPr="003E25BB">
              <w:t>-0.0212 (0.00502)</w:t>
            </w:r>
          </w:p>
        </w:tc>
        <w:tc>
          <w:tcPr>
            <w:tcW w:w="1720" w:type="dxa"/>
          </w:tcPr>
          <w:p w14:paraId="610914DA" w14:textId="77777777" w:rsidR="002202D7" w:rsidRPr="003E25BB" w:rsidRDefault="002202D7" w:rsidP="00C60477">
            <w:pPr>
              <w:spacing w:line="276" w:lineRule="auto"/>
            </w:pPr>
            <w:r w:rsidRPr="003E25BB">
              <w:t>&lt; 0.001</w:t>
            </w:r>
          </w:p>
        </w:tc>
        <w:tc>
          <w:tcPr>
            <w:tcW w:w="2311" w:type="dxa"/>
          </w:tcPr>
          <w:p w14:paraId="3471DC84" w14:textId="77777777" w:rsidR="002202D7" w:rsidRPr="003E25BB" w:rsidRDefault="002202D7" w:rsidP="00C60477">
            <w:pPr>
              <w:spacing w:line="276" w:lineRule="auto"/>
            </w:pPr>
            <w:r w:rsidRPr="003E25BB">
              <w:t>0.979 (0.969 - 0.989)</w:t>
            </w:r>
          </w:p>
        </w:tc>
      </w:tr>
      <w:tr w:rsidR="002202D7" w:rsidRPr="003E25BB" w14:paraId="5D07226F" w14:textId="77777777" w:rsidTr="00C60477">
        <w:tc>
          <w:tcPr>
            <w:tcW w:w="2802" w:type="dxa"/>
          </w:tcPr>
          <w:p w14:paraId="2ED19584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Milk x protein 3</w:t>
            </w:r>
          </w:p>
        </w:tc>
        <w:tc>
          <w:tcPr>
            <w:tcW w:w="2409" w:type="dxa"/>
          </w:tcPr>
          <w:p w14:paraId="3961A57F" w14:textId="77777777" w:rsidR="002202D7" w:rsidRPr="003E25BB" w:rsidRDefault="002202D7" w:rsidP="00C60477">
            <w:pPr>
              <w:spacing w:line="276" w:lineRule="auto"/>
            </w:pPr>
            <w:r w:rsidRPr="003E25BB">
              <w:t>-0.0169 (0.00514)</w:t>
            </w:r>
          </w:p>
        </w:tc>
        <w:tc>
          <w:tcPr>
            <w:tcW w:w="1720" w:type="dxa"/>
          </w:tcPr>
          <w:p w14:paraId="7216C9FB" w14:textId="77777777" w:rsidR="002202D7" w:rsidRPr="003E25BB" w:rsidRDefault="002202D7" w:rsidP="00C60477">
            <w:pPr>
              <w:spacing w:line="276" w:lineRule="auto"/>
            </w:pPr>
            <w:r w:rsidRPr="003E25BB">
              <w:t>&lt; 0.001</w:t>
            </w:r>
          </w:p>
        </w:tc>
        <w:tc>
          <w:tcPr>
            <w:tcW w:w="2311" w:type="dxa"/>
          </w:tcPr>
          <w:p w14:paraId="6F4FA202" w14:textId="77777777" w:rsidR="002202D7" w:rsidRPr="003E25BB" w:rsidRDefault="002202D7" w:rsidP="00C60477">
            <w:pPr>
              <w:spacing w:line="276" w:lineRule="auto"/>
            </w:pPr>
            <w:r w:rsidRPr="003E25BB">
              <w:t>0.983 (0.973 - 0.993)</w:t>
            </w:r>
          </w:p>
        </w:tc>
      </w:tr>
      <w:tr w:rsidR="002202D7" w:rsidRPr="003E25BB" w14:paraId="0C8BCF9C" w14:textId="77777777" w:rsidTr="00C60477">
        <w:tc>
          <w:tcPr>
            <w:tcW w:w="2802" w:type="dxa"/>
          </w:tcPr>
          <w:p w14:paraId="75C0D1F7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lastRenderedPageBreak/>
              <w:t>Milk x protein 4</w:t>
            </w:r>
          </w:p>
        </w:tc>
        <w:tc>
          <w:tcPr>
            <w:tcW w:w="2409" w:type="dxa"/>
          </w:tcPr>
          <w:p w14:paraId="0143E22D" w14:textId="77777777" w:rsidR="002202D7" w:rsidRPr="003E25BB" w:rsidRDefault="002202D7" w:rsidP="00C60477">
            <w:pPr>
              <w:spacing w:line="276" w:lineRule="auto"/>
            </w:pPr>
            <w:r w:rsidRPr="003E25BB">
              <w:t>-0.0303 (0.00535)</w:t>
            </w:r>
          </w:p>
        </w:tc>
        <w:tc>
          <w:tcPr>
            <w:tcW w:w="1720" w:type="dxa"/>
          </w:tcPr>
          <w:p w14:paraId="24488C20" w14:textId="77777777" w:rsidR="002202D7" w:rsidRPr="003E25BB" w:rsidRDefault="002202D7" w:rsidP="00C60477">
            <w:pPr>
              <w:spacing w:line="276" w:lineRule="auto"/>
            </w:pPr>
            <w:r w:rsidRPr="003E25BB">
              <w:t>&lt; 0.001</w:t>
            </w:r>
          </w:p>
        </w:tc>
        <w:tc>
          <w:tcPr>
            <w:tcW w:w="2311" w:type="dxa"/>
          </w:tcPr>
          <w:p w14:paraId="0E346ED0" w14:textId="77777777" w:rsidR="002202D7" w:rsidRPr="003E25BB" w:rsidRDefault="002202D7" w:rsidP="00C60477">
            <w:pPr>
              <w:spacing w:line="276" w:lineRule="auto"/>
            </w:pPr>
            <w:r w:rsidRPr="003E25BB">
              <w:t>0.97 (0.96 - 0.98)</w:t>
            </w:r>
          </w:p>
        </w:tc>
      </w:tr>
      <w:tr w:rsidR="002202D7" w:rsidRPr="003E25BB" w14:paraId="556C36A7" w14:textId="77777777" w:rsidTr="00C60477">
        <w:tc>
          <w:tcPr>
            <w:tcW w:w="9242" w:type="dxa"/>
            <w:gridSpan w:val="4"/>
          </w:tcPr>
          <w:p w14:paraId="6AA84BAE" w14:textId="77777777" w:rsidR="002202D7" w:rsidRPr="003E25BB" w:rsidRDefault="002202D7" w:rsidP="00C60477">
            <w:pPr>
              <w:spacing w:line="276" w:lineRule="auto"/>
            </w:pPr>
            <w:r w:rsidRPr="003E25BB">
              <w:t>Milk yield at 120 days x age at calving (splines)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</w:tr>
      <w:tr w:rsidR="002202D7" w:rsidRPr="003E25BB" w14:paraId="2886AFFD" w14:textId="77777777" w:rsidTr="00C60477">
        <w:tc>
          <w:tcPr>
            <w:tcW w:w="2802" w:type="dxa"/>
          </w:tcPr>
          <w:p w14:paraId="33797E22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Milk x age 1</w:t>
            </w:r>
          </w:p>
        </w:tc>
        <w:tc>
          <w:tcPr>
            <w:tcW w:w="2409" w:type="dxa"/>
          </w:tcPr>
          <w:p w14:paraId="56E8B38B" w14:textId="77777777" w:rsidR="002202D7" w:rsidRPr="003E25BB" w:rsidRDefault="002202D7" w:rsidP="00C60477">
            <w:pPr>
              <w:spacing w:line="276" w:lineRule="auto"/>
            </w:pPr>
            <w:r w:rsidRPr="003E25BB">
              <w:t>-0.019 (0.00978)</w:t>
            </w:r>
          </w:p>
        </w:tc>
        <w:tc>
          <w:tcPr>
            <w:tcW w:w="1720" w:type="dxa"/>
          </w:tcPr>
          <w:p w14:paraId="383CC97E" w14:textId="77777777" w:rsidR="002202D7" w:rsidRPr="003E25BB" w:rsidRDefault="002202D7" w:rsidP="00C60477">
            <w:pPr>
              <w:spacing w:line="276" w:lineRule="auto"/>
            </w:pPr>
            <w:r w:rsidRPr="003E25BB">
              <w:t>0.0519</w:t>
            </w:r>
          </w:p>
        </w:tc>
        <w:tc>
          <w:tcPr>
            <w:tcW w:w="2311" w:type="dxa"/>
          </w:tcPr>
          <w:p w14:paraId="0F0AB321" w14:textId="77777777" w:rsidR="002202D7" w:rsidRPr="003E25BB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E27710" w14:paraId="03594BC8" w14:textId="77777777" w:rsidTr="00C60477">
        <w:tc>
          <w:tcPr>
            <w:tcW w:w="2802" w:type="dxa"/>
          </w:tcPr>
          <w:p w14:paraId="521A3CD3" w14:textId="77777777" w:rsidR="002202D7" w:rsidRPr="003E25BB" w:rsidRDefault="002202D7" w:rsidP="00C60477">
            <w:pPr>
              <w:spacing w:line="276" w:lineRule="auto"/>
              <w:ind w:firstLine="284"/>
            </w:pPr>
            <w:r w:rsidRPr="003E25BB">
              <w:t>Milk x age 2</w:t>
            </w:r>
          </w:p>
        </w:tc>
        <w:tc>
          <w:tcPr>
            <w:tcW w:w="2409" w:type="dxa"/>
          </w:tcPr>
          <w:p w14:paraId="539C422B" w14:textId="77777777" w:rsidR="002202D7" w:rsidRPr="003E25BB" w:rsidRDefault="002202D7" w:rsidP="00C60477">
            <w:pPr>
              <w:spacing w:line="276" w:lineRule="auto"/>
            </w:pPr>
            <w:r w:rsidRPr="003E25BB">
              <w:t>-0.0229 (0.00906)</w:t>
            </w:r>
          </w:p>
        </w:tc>
        <w:tc>
          <w:tcPr>
            <w:tcW w:w="1720" w:type="dxa"/>
          </w:tcPr>
          <w:p w14:paraId="2CA34B75" w14:textId="77777777" w:rsidR="002202D7" w:rsidRPr="003E25BB" w:rsidRDefault="002202D7" w:rsidP="00C60477">
            <w:pPr>
              <w:spacing w:line="276" w:lineRule="auto"/>
            </w:pPr>
            <w:r w:rsidRPr="003E25BB">
              <w:t>&lt; 0.05</w:t>
            </w:r>
          </w:p>
        </w:tc>
        <w:tc>
          <w:tcPr>
            <w:tcW w:w="2311" w:type="dxa"/>
          </w:tcPr>
          <w:p w14:paraId="0F928732" w14:textId="77777777" w:rsidR="002202D7" w:rsidRPr="00E27710" w:rsidRDefault="002202D7" w:rsidP="00C60477">
            <w:pPr>
              <w:spacing w:line="276" w:lineRule="auto"/>
            </w:pPr>
            <w:r>
              <w:t>-</w:t>
            </w:r>
          </w:p>
        </w:tc>
      </w:tr>
    </w:tbl>
    <w:p w14:paraId="13BCD721" w14:textId="77777777" w:rsidR="002202D7" w:rsidRDefault="002202D7" w:rsidP="002202D7">
      <w:pPr>
        <w:spacing w:after="0"/>
      </w:pPr>
      <w:r>
        <w:rPr>
          <w:vertAlign w:val="superscript"/>
        </w:rPr>
        <w:t xml:space="preserve">a </w:t>
      </w:r>
      <w:r>
        <w:t>Regression coefficients and their standard errors from a mixed effects logistic regression model of explanatory variables for conception to the first insemination after calving.</w:t>
      </w:r>
    </w:p>
    <w:p w14:paraId="4E95CB8E" w14:textId="77777777" w:rsidR="002202D7" w:rsidRDefault="002202D7" w:rsidP="002202D7">
      <w:r>
        <w:rPr>
          <w:vertAlign w:val="superscript"/>
        </w:rPr>
        <w:t>b</w:t>
      </w:r>
      <w:r>
        <w:t xml:space="preserve"> Coefficients presented for 100 litre increases in 120-day milk yield.</w:t>
      </w:r>
    </w:p>
    <w:p w14:paraId="63AED3C3" w14:textId="1D924408" w:rsidR="002202D7" w:rsidRPr="00702B98" w:rsidRDefault="002202D7" w:rsidP="002202D7">
      <w:pPr>
        <w:pStyle w:val="Heading5"/>
        <w:numPr>
          <w:ilvl w:val="0"/>
          <w:numId w:val="0"/>
        </w:numPr>
        <w:ind w:left="284"/>
        <w:rPr>
          <w:rFonts w:asciiTheme="minorHAnsi" w:hAnsiTheme="minorHAnsi" w:cstheme="minorHAnsi"/>
          <w:color w:val="auto"/>
          <w:vertAlign w:val="superscript"/>
        </w:rPr>
      </w:pPr>
      <w:r>
        <w:t xml:space="preserve">Table </w:t>
      </w:r>
      <w:r w:rsidR="00CC0CEE">
        <w:t>S10</w:t>
      </w:r>
      <w:r>
        <w:t xml:space="preserve">. </w:t>
      </w:r>
      <w:r w:rsidRPr="001268D5">
        <w:rPr>
          <w:rFonts w:asciiTheme="minorHAnsi" w:hAnsiTheme="minorHAnsi" w:cstheme="minorHAnsi"/>
          <w:color w:val="auto"/>
        </w:rPr>
        <w:t xml:space="preserve">Adjusted </w:t>
      </w:r>
      <w:r>
        <w:rPr>
          <w:rFonts w:asciiTheme="minorHAnsi" w:hAnsiTheme="minorHAnsi" w:cstheme="minorHAnsi"/>
          <w:color w:val="auto"/>
        </w:rPr>
        <w:t>odds</w:t>
      </w:r>
      <w:r w:rsidRPr="001268D5">
        <w:rPr>
          <w:rFonts w:asciiTheme="minorHAnsi" w:hAnsiTheme="minorHAnsi" w:cstheme="minorHAnsi"/>
          <w:color w:val="auto"/>
        </w:rPr>
        <w:t xml:space="preserve"> ratios and 95% confidence intervals for </w:t>
      </w:r>
      <w:r>
        <w:rPr>
          <w:rFonts w:asciiTheme="minorHAnsi" w:hAnsiTheme="minorHAnsi" w:cstheme="minorHAnsi"/>
          <w:color w:val="auto"/>
        </w:rPr>
        <w:t>conception to the first insemination after calving</w:t>
      </w:r>
      <w:r w:rsidRPr="001268D5">
        <w:rPr>
          <w:rFonts w:asciiTheme="minorHAnsi" w:hAnsiTheme="minorHAnsi" w:cstheme="minorHAnsi"/>
          <w:color w:val="auto"/>
        </w:rPr>
        <w:t xml:space="preserve"> (</w:t>
      </w:r>
      <w:r>
        <w:rPr>
          <w:rFonts w:asciiTheme="minorHAnsi" w:hAnsiTheme="minorHAnsi" w:cstheme="minorHAnsi"/>
          <w:color w:val="auto"/>
        </w:rPr>
        <w:t>Jerseys</w:t>
      </w:r>
      <w:r w:rsidRPr="001268D5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 xml:space="preserve">; model outputs </w:t>
      </w:r>
      <w:r>
        <w:rPr>
          <w:rFonts w:asciiTheme="minorHAnsi" w:hAnsiTheme="minorHAnsi" w:cstheme="minorHAnsi"/>
          <w:color w:val="auto"/>
          <w:vertAlign w:val="superscript"/>
        </w:rPr>
        <w:t>a</w:t>
      </w:r>
    </w:p>
    <w:tbl>
      <w:tblPr>
        <w:tblStyle w:val="TableGrid"/>
        <w:tblW w:w="92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310"/>
        <w:gridCol w:w="1942"/>
        <w:gridCol w:w="2314"/>
      </w:tblGrid>
      <w:tr w:rsidR="002202D7" w:rsidRPr="00BE7F7E" w14:paraId="7EA87A98" w14:textId="77777777" w:rsidTr="00C60477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4FEBD20" w14:textId="77777777" w:rsidR="002202D7" w:rsidRPr="00702B98" w:rsidRDefault="002202D7" w:rsidP="00C60477">
            <w:pPr>
              <w:spacing w:line="276" w:lineRule="auto"/>
              <w:rPr>
                <w:b/>
                <w:bCs/>
              </w:rPr>
            </w:pPr>
            <w:r w:rsidRPr="00702B98">
              <w:rPr>
                <w:b/>
                <w:bCs/>
              </w:rPr>
              <w:t>Explanatory variable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7BAA53EE" w14:textId="77777777" w:rsidR="002202D7" w:rsidRPr="00702B98" w:rsidRDefault="002202D7" w:rsidP="00C60477">
            <w:pPr>
              <w:spacing w:line="276" w:lineRule="auto"/>
              <w:rPr>
                <w:b/>
                <w:bCs/>
              </w:rPr>
            </w:pPr>
            <w:r w:rsidRPr="00702B98">
              <w:rPr>
                <w:b/>
                <w:bCs/>
              </w:rPr>
              <w:t>Coefficient (SE)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5062D376" w14:textId="77777777" w:rsidR="002202D7" w:rsidRPr="00702B98" w:rsidRDefault="002202D7" w:rsidP="00C60477">
            <w:pPr>
              <w:spacing w:line="276" w:lineRule="auto"/>
              <w:rPr>
                <w:b/>
                <w:bCs/>
              </w:rPr>
            </w:pPr>
            <w:r w:rsidRPr="00702B98">
              <w:rPr>
                <w:b/>
                <w:bCs/>
              </w:rPr>
              <w:t>P value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7A573566" w14:textId="77777777" w:rsidR="002202D7" w:rsidRPr="00702B98" w:rsidRDefault="002202D7" w:rsidP="00C60477">
            <w:pPr>
              <w:spacing w:line="276" w:lineRule="auto"/>
              <w:rPr>
                <w:b/>
                <w:bCs/>
              </w:rPr>
            </w:pPr>
            <w:r w:rsidRPr="00702B98">
              <w:rPr>
                <w:b/>
                <w:bCs/>
              </w:rPr>
              <w:t>OR (95% CI)</w:t>
            </w:r>
          </w:p>
        </w:tc>
      </w:tr>
      <w:tr w:rsidR="002202D7" w:rsidRPr="00BE7F7E" w14:paraId="14D9CB9B" w14:textId="77777777" w:rsidTr="00C60477">
        <w:tc>
          <w:tcPr>
            <w:tcW w:w="2660" w:type="dxa"/>
            <w:tcBorders>
              <w:top w:val="single" w:sz="4" w:space="0" w:color="auto"/>
            </w:tcBorders>
          </w:tcPr>
          <w:p w14:paraId="207412D4" w14:textId="77777777" w:rsidR="002202D7" w:rsidRPr="00BE7F7E" w:rsidRDefault="002202D7" w:rsidP="00C60477">
            <w:pPr>
              <w:spacing w:line="276" w:lineRule="auto"/>
            </w:pPr>
            <w:r w:rsidRPr="00BE7F7E">
              <w:t xml:space="preserve">Daughter fertility </w:t>
            </w:r>
            <w:r>
              <w:t>EBV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2003215D" w14:textId="77777777" w:rsidR="002202D7" w:rsidRPr="00BE7F7E" w:rsidRDefault="002202D7" w:rsidP="00C60477">
            <w:pPr>
              <w:spacing w:line="276" w:lineRule="auto"/>
            </w:pPr>
            <w:r w:rsidRPr="00BE7F7E">
              <w:t>0.0726 (0.0213)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3323B82A" w14:textId="77777777" w:rsidR="002202D7" w:rsidRPr="00BE7F7E" w:rsidRDefault="002202D7" w:rsidP="00C60477">
            <w:pPr>
              <w:spacing w:line="276" w:lineRule="auto"/>
            </w:pPr>
            <w:r w:rsidRPr="00BE7F7E">
              <w:t>&lt; 0.001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7C5CF2C1" w14:textId="77777777" w:rsidR="002202D7" w:rsidRPr="00BE7F7E" w:rsidRDefault="002202D7" w:rsidP="00C60477">
            <w:pPr>
              <w:spacing w:line="276" w:lineRule="auto"/>
            </w:pPr>
            <w:r w:rsidRPr="00BE7F7E">
              <w:t>1.08 (1.03 - 1.12)</w:t>
            </w:r>
          </w:p>
        </w:tc>
      </w:tr>
      <w:tr w:rsidR="002202D7" w:rsidRPr="00BE7F7E" w14:paraId="6A31791B" w14:textId="77777777" w:rsidTr="00C60477">
        <w:tc>
          <w:tcPr>
            <w:tcW w:w="9226" w:type="dxa"/>
            <w:gridSpan w:val="4"/>
          </w:tcPr>
          <w:p w14:paraId="0264A598" w14:textId="77777777" w:rsidR="002202D7" w:rsidRPr="00BE7F7E" w:rsidRDefault="002202D7" w:rsidP="00C60477">
            <w:pPr>
              <w:spacing w:line="276" w:lineRule="auto"/>
            </w:pPr>
            <w:r w:rsidRPr="00BE7F7E">
              <w:t>Age at calving (splines)</w:t>
            </w:r>
          </w:p>
        </w:tc>
      </w:tr>
      <w:tr w:rsidR="002202D7" w:rsidRPr="00BE7F7E" w14:paraId="7134575E" w14:textId="77777777" w:rsidTr="00C60477">
        <w:tc>
          <w:tcPr>
            <w:tcW w:w="2660" w:type="dxa"/>
          </w:tcPr>
          <w:p w14:paraId="06FFE631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1</w:t>
            </w:r>
          </w:p>
        </w:tc>
        <w:tc>
          <w:tcPr>
            <w:tcW w:w="2310" w:type="dxa"/>
          </w:tcPr>
          <w:p w14:paraId="222EA711" w14:textId="77777777" w:rsidR="002202D7" w:rsidRPr="00BE7F7E" w:rsidRDefault="002202D7" w:rsidP="00C60477">
            <w:pPr>
              <w:spacing w:line="276" w:lineRule="auto"/>
            </w:pPr>
            <w:r w:rsidRPr="00BE7F7E">
              <w:t>1.16 (0.944)</w:t>
            </w:r>
          </w:p>
        </w:tc>
        <w:tc>
          <w:tcPr>
            <w:tcW w:w="1942" w:type="dxa"/>
          </w:tcPr>
          <w:p w14:paraId="72CBF2AB" w14:textId="77777777" w:rsidR="002202D7" w:rsidRPr="00BE7F7E" w:rsidRDefault="002202D7" w:rsidP="00C60477">
            <w:pPr>
              <w:spacing w:line="276" w:lineRule="auto"/>
            </w:pPr>
            <w:r w:rsidRPr="00BE7F7E">
              <w:t>0.218</w:t>
            </w:r>
          </w:p>
        </w:tc>
        <w:tc>
          <w:tcPr>
            <w:tcW w:w="2311" w:type="dxa"/>
          </w:tcPr>
          <w:p w14:paraId="15296C81" w14:textId="77777777" w:rsidR="002202D7" w:rsidRPr="00BE7F7E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BE7F7E" w14:paraId="6E92A83E" w14:textId="77777777" w:rsidTr="00C60477">
        <w:tc>
          <w:tcPr>
            <w:tcW w:w="2660" w:type="dxa"/>
          </w:tcPr>
          <w:p w14:paraId="0008AE6F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</w:t>
            </w:r>
          </w:p>
        </w:tc>
        <w:tc>
          <w:tcPr>
            <w:tcW w:w="2310" w:type="dxa"/>
          </w:tcPr>
          <w:p w14:paraId="68188069" w14:textId="77777777" w:rsidR="002202D7" w:rsidRPr="00BE7F7E" w:rsidRDefault="002202D7" w:rsidP="00C60477">
            <w:pPr>
              <w:spacing w:line="276" w:lineRule="auto"/>
            </w:pPr>
            <w:r w:rsidRPr="00BE7F7E">
              <w:t>-0.155 (0.882)</w:t>
            </w:r>
          </w:p>
        </w:tc>
        <w:tc>
          <w:tcPr>
            <w:tcW w:w="1942" w:type="dxa"/>
          </w:tcPr>
          <w:p w14:paraId="0F031CCF" w14:textId="77777777" w:rsidR="002202D7" w:rsidRPr="00BE7F7E" w:rsidRDefault="002202D7" w:rsidP="00C60477">
            <w:pPr>
              <w:spacing w:line="276" w:lineRule="auto"/>
            </w:pPr>
            <w:r w:rsidRPr="00BE7F7E">
              <w:t>0.861</w:t>
            </w:r>
          </w:p>
        </w:tc>
        <w:tc>
          <w:tcPr>
            <w:tcW w:w="2311" w:type="dxa"/>
          </w:tcPr>
          <w:p w14:paraId="0574D817" w14:textId="77777777" w:rsidR="002202D7" w:rsidRPr="00BE7F7E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BE7F7E" w14:paraId="309F38FE" w14:textId="77777777" w:rsidTr="00C60477">
        <w:tc>
          <w:tcPr>
            <w:tcW w:w="9226" w:type="dxa"/>
            <w:gridSpan w:val="4"/>
          </w:tcPr>
          <w:p w14:paraId="0B4D5414" w14:textId="77777777" w:rsidR="002202D7" w:rsidRPr="00BE7F7E" w:rsidRDefault="002202D7" w:rsidP="00C60477">
            <w:pPr>
              <w:spacing w:line="276" w:lineRule="auto"/>
            </w:pPr>
            <w:r w:rsidRPr="00BE7F7E">
              <w:t>Days calved at insemination (splines)</w:t>
            </w:r>
          </w:p>
        </w:tc>
      </w:tr>
      <w:tr w:rsidR="002202D7" w:rsidRPr="00BE7F7E" w14:paraId="3C150219" w14:textId="77777777" w:rsidTr="00C60477">
        <w:tc>
          <w:tcPr>
            <w:tcW w:w="2660" w:type="dxa"/>
          </w:tcPr>
          <w:p w14:paraId="675A24D0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1</w:t>
            </w:r>
          </w:p>
        </w:tc>
        <w:tc>
          <w:tcPr>
            <w:tcW w:w="2310" w:type="dxa"/>
          </w:tcPr>
          <w:p w14:paraId="084336C7" w14:textId="77777777" w:rsidR="002202D7" w:rsidRPr="00BE7F7E" w:rsidRDefault="002202D7" w:rsidP="00C60477">
            <w:pPr>
              <w:spacing w:line="276" w:lineRule="auto"/>
            </w:pPr>
            <w:r w:rsidRPr="00BE7F7E">
              <w:t>1.19 (0.353)</w:t>
            </w:r>
          </w:p>
        </w:tc>
        <w:tc>
          <w:tcPr>
            <w:tcW w:w="1942" w:type="dxa"/>
          </w:tcPr>
          <w:p w14:paraId="15992366" w14:textId="77777777" w:rsidR="002202D7" w:rsidRPr="00BE7F7E" w:rsidRDefault="002202D7" w:rsidP="00C60477">
            <w:pPr>
              <w:spacing w:line="276" w:lineRule="auto"/>
            </w:pPr>
            <w:r w:rsidRPr="00BE7F7E">
              <w:t>&lt; 0.001</w:t>
            </w:r>
          </w:p>
        </w:tc>
        <w:tc>
          <w:tcPr>
            <w:tcW w:w="2311" w:type="dxa"/>
          </w:tcPr>
          <w:p w14:paraId="2EEFAEE3" w14:textId="77777777" w:rsidR="002202D7" w:rsidRPr="00BE7F7E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BE7F7E" w14:paraId="59BB86F3" w14:textId="77777777" w:rsidTr="00C60477">
        <w:tc>
          <w:tcPr>
            <w:tcW w:w="2660" w:type="dxa"/>
          </w:tcPr>
          <w:p w14:paraId="0CFE4570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</w:t>
            </w:r>
          </w:p>
        </w:tc>
        <w:tc>
          <w:tcPr>
            <w:tcW w:w="2310" w:type="dxa"/>
          </w:tcPr>
          <w:p w14:paraId="11BA90B0" w14:textId="77777777" w:rsidR="002202D7" w:rsidRPr="00BE7F7E" w:rsidRDefault="002202D7" w:rsidP="00C60477">
            <w:pPr>
              <w:spacing w:line="276" w:lineRule="auto"/>
            </w:pPr>
            <w:r w:rsidRPr="00BE7F7E">
              <w:t>2.34 (0.869)</w:t>
            </w:r>
          </w:p>
        </w:tc>
        <w:tc>
          <w:tcPr>
            <w:tcW w:w="1942" w:type="dxa"/>
          </w:tcPr>
          <w:p w14:paraId="3D4D6FDA" w14:textId="77777777" w:rsidR="002202D7" w:rsidRPr="00BE7F7E" w:rsidRDefault="002202D7" w:rsidP="00C60477">
            <w:pPr>
              <w:spacing w:line="276" w:lineRule="auto"/>
            </w:pPr>
            <w:r w:rsidRPr="00BE7F7E">
              <w:t>&lt; 0.01</w:t>
            </w:r>
          </w:p>
        </w:tc>
        <w:tc>
          <w:tcPr>
            <w:tcW w:w="2311" w:type="dxa"/>
          </w:tcPr>
          <w:p w14:paraId="5EC8D5B6" w14:textId="77777777" w:rsidR="002202D7" w:rsidRPr="00BE7F7E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BE7F7E" w14:paraId="1E212C57" w14:textId="77777777" w:rsidTr="00C60477">
        <w:tc>
          <w:tcPr>
            <w:tcW w:w="2660" w:type="dxa"/>
          </w:tcPr>
          <w:p w14:paraId="0A34FE55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3</w:t>
            </w:r>
          </w:p>
        </w:tc>
        <w:tc>
          <w:tcPr>
            <w:tcW w:w="2310" w:type="dxa"/>
          </w:tcPr>
          <w:p w14:paraId="2E0DC57E" w14:textId="77777777" w:rsidR="002202D7" w:rsidRPr="00BE7F7E" w:rsidRDefault="002202D7" w:rsidP="00C60477">
            <w:pPr>
              <w:spacing w:line="276" w:lineRule="auto"/>
            </w:pPr>
            <w:r w:rsidRPr="00BE7F7E">
              <w:t>-0.121 (1.2)</w:t>
            </w:r>
          </w:p>
        </w:tc>
        <w:tc>
          <w:tcPr>
            <w:tcW w:w="1942" w:type="dxa"/>
          </w:tcPr>
          <w:p w14:paraId="615E389B" w14:textId="77777777" w:rsidR="002202D7" w:rsidRPr="00BE7F7E" w:rsidRDefault="002202D7" w:rsidP="00C60477">
            <w:pPr>
              <w:spacing w:line="276" w:lineRule="auto"/>
            </w:pPr>
            <w:r w:rsidRPr="00BE7F7E">
              <w:t>0.92</w:t>
            </w:r>
          </w:p>
        </w:tc>
        <w:tc>
          <w:tcPr>
            <w:tcW w:w="2311" w:type="dxa"/>
          </w:tcPr>
          <w:p w14:paraId="76AE773C" w14:textId="77777777" w:rsidR="002202D7" w:rsidRPr="00BE7F7E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BE7F7E" w14:paraId="04461157" w14:textId="77777777" w:rsidTr="00C60477">
        <w:tc>
          <w:tcPr>
            <w:tcW w:w="2660" w:type="dxa"/>
          </w:tcPr>
          <w:p w14:paraId="79AEBCAD" w14:textId="77777777" w:rsidR="002202D7" w:rsidRPr="00BE7F7E" w:rsidRDefault="002202D7" w:rsidP="00C60477">
            <w:pPr>
              <w:spacing w:line="276" w:lineRule="auto"/>
            </w:pPr>
            <w:r w:rsidRPr="00BE7F7E">
              <w:t>Milk yield at 120 days (L)</w:t>
            </w:r>
          </w:p>
        </w:tc>
        <w:tc>
          <w:tcPr>
            <w:tcW w:w="2310" w:type="dxa"/>
          </w:tcPr>
          <w:p w14:paraId="3F892618" w14:textId="77777777" w:rsidR="002202D7" w:rsidRPr="00BE7F7E" w:rsidRDefault="002202D7" w:rsidP="00C60477">
            <w:pPr>
              <w:spacing w:line="276" w:lineRule="auto"/>
            </w:pPr>
            <w:r w:rsidRPr="00BE7F7E">
              <w:t>0.0105 (0.0169)</w:t>
            </w:r>
          </w:p>
        </w:tc>
        <w:tc>
          <w:tcPr>
            <w:tcW w:w="1942" w:type="dxa"/>
          </w:tcPr>
          <w:p w14:paraId="0B873A44" w14:textId="77777777" w:rsidR="002202D7" w:rsidRPr="00BE7F7E" w:rsidRDefault="002202D7" w:rsidP="00C60477">
            <w:pPr>
              <w:spacing w:line="276" w:lineRule="auto"/>
            </w:pPr>
            <w:r w:rsidRPr="00BE7F7E">
              <w:t>0.533</w:t>
            </w:r>
          </w:p>
        </w:tc>
        <w:tc>
          <w:tcPr>
            <w:tcW w:w="2311" w:type="dxa"/>
          </w:tcPr>
          <w:p w14:paraId="5DD30A7C" w14:textId="77777777" w:rsidR="002202D7" w:rsidRPr="00BE7F7E" w:rsidRDefault="002202D7" w:rsidP="00C60477">
            <w:pPr>
              <w:spacing w:line="276" w:lineRule="auto"/>
            </w:pPr>
            <w:r w:rsidRPr="00BE7F7E">
              <w:t>1.01 (0.978 - 1.04)</w:t>
            </w:r>
          </w:p>
        </w:tc>
      </w:tr>
      <w:tr w:rsidR="002202D7" w:rsidRPr="00BE7F7E" w14:paraId="0952E174" w14:textId="77777777" w:rsidTr="00C60477">
        <w:tc>
          <w:tcPr>
            <w:tcW w:w="9226" w:type="dxa"/>
            <w:gridSpan w:val="4"/>
          </w:tcPr>
          <w:p w14:paraId="0F13E55D" w14:textId="77777777" w:rsidR="002202D7" w:rsidRPr="00BE7F7E" w:rsidRDefault="002202D7" w:rsidP="00C60477">
            <w:pPr>
              <w:spacing w:line="276" w:lineRule="auto"/>
            </w:pPr>
            <w:r w:rsidRPr="00BE7F7E">
              <w:t>Protein percentage at 120 days (quartiles)</w:t>
            </w:r>
          </w:p>
        </w:tc>
      </w:tr>
      <w:tr w:rsidR="002202D7" w:rsidRPr="00BE7F7E" w14:paraId="61C3AA90" w14:textId="77777777" w:rsidTr="00C60477">
        <w:tc>
          <w:tcPr>
            <w:tcW w:w="2660" w:type="dxa"/>
          </w:tcPr>
          <w:p w14:paraId="4B9FC940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1 (&lt; 3.4%)</w:t>
            </w:r>
          </w:p>
        </w:tc>
        <w:tc>
          <w:tcPr>
            <w:tcW w:w="2310" w:type="dxa"/>
          </w:tcPr>
          <w:p w14:paraId="4BF8793C" w14:textId="77777777" w:rsidR="002202D7" w:rsidRPr="00BE7F7E" w:rsidRDefault="002202D7" w:rsidP="00C60477">
            <w:pPr>
              <w:spacing w:line="276" w:lineRule="auto"/>
            </w:pPr>
            <w:r w:rsidRPr="00BE7F7E">
              <w:t>ref</w:t>
            </w:r>
          </w:p>
        </w:tc>
        <w:tc>
          <w:tcPr>
            <w:tcW w:w="1942" w:type="dxa"/>
          </w:tcPr>
          <w:p w14:paraId="164FDC99" w14:textId="77777777" w:rsidR="002202D7" w:rsidRPr="00BE7F7E" w:rsidRDefault="002202D7" w:rsidP="00C60477">
            <w:pPr>
              <w:spacing w:line="276" w:lineRule="auto"/>
            </w:pPr>
          </w:p>
        </w:tc>
        <w:tc>
          <w:tcPr>
            <w:tcW w:w="2311" w:type="dxa"/>
          </w:tcPr>
          <w:p w14:paraId="10CE9F58" w14:textId="77777777" w:rsidR="002202D7" w:rsidRPr="00BE7F7E" w:rsidRDefault="002202D7" w:rsidP="00C60477">
            <w:pPr>
              <w:spacing w:line="276" w:lineRule="auto"/>
            </w:pPr>
            <w:r w:rsidRPr="00BE7F7E">
              <w:t>1</w:t>
            </w:r>
          </w:p>
        </w:tc>
      </w:tr>
      <w:tr w:rsidR="002202D7" w:rsidRPr="00BE7F7E" w14:paraId="2F2D2466" w14:textId="77777777" w:rsidTr="00C60477">
        <w:tc>
          <w:tcPr>
            <w:tcW w:w="2660" w:type="dxa"/>
          </w:tcPr>
          <w:p w14:paraId="2A734DFA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 (3.02 - 3.17%)</w:t>
            </w:r>
          </w:p>
        </w:tc>
        <w:tc>
          <w:tcPr>
            <w:tcW w:w="2310" w:type="dxa"/>
          </w:tcPr>
          <w:p w14:paraId="2483265F" w14:textId="77777777" w:rsidR="002202D7" w:rsidRPr="00BE7F7E" w:rsidRDefault="002202D7" w:rsidP="00C60477">
            <w:pPr>
              <w:spacing w:line="276" w:lineRule="auto"/>
            </w:pPr>
            <w:r w:rsidRPr="00BE7F7E">
              <w:t>-0.176 (0.511)</w:t>
            </w:r>
          </w:p>
        </w:tc>
        <w:tc>
          <w:tcPr>
            <w:tcW w:w="1942" w:type="dxa"/>
          </w:tcPr>
          <w:p w14:paraId="5663C6FA" w14:textId="77777777" w:rsidR="002202D7" w:rsidRPr="00BE7F7E" w:rsidRDefault="002202D7" w:rsidP="00C60477">
            <w:pPr>
              <w:spacing w:line="276" w:lineRule="auto"/>
            </w:pPr>
            <w:r w:rsidRPr="00BE7F7E">
              <w:t>0.731</w:t>
            </w:r>
          </w:p>
        </w:tc>
        <w:tc>
          <w:tcPr>
            <w:tcW w:w="2311" w:type="dxa"/>
          </w:tcPr>
          <w:p w14:paraId="4CD55510" w14:textId="77777777" w:rsidR="002202D7" w:rsidRPr="00BE7F7E" w:rsidRDefault="002202D7" w:rsidP="00C60477">
            <w:pPr>
              <w:spacing w:line="276" w:lineRule="auto"/>
            </w:pPr>
            <w:r w:rsidRPr="00BE7F7E">
              <w:t>0.839 (0.308 - 2.28)</w:t>
            </w:r>
          </w:p>
        </w:tc>
      </w:tr>
      <w:tr w:rsidR="002202D7" w:rsidRPr="00BE7F7E" w14:paraId="58DF4ED2" w14:textId="77777777" w:rsidTr="00C60477">
        <w:tc>
          <w:tcPr>
            <w:tcW w:w="2660" w:type="dxa"/>
          </w:tcPr>
          <w:p w14:paraId="71DA31DF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3 (3.17 - 3.33%)</w:t>
            </w:r>
          </w:p>
        </w:tc>
        <w:tc>
          <w:tcPr>
            <w:tcW w:w="2310" w:type="dxa"/>
          </w:tcPr>
          <w:p w14:paraId="5AB82987" w14:textId="77777777" w:rsidR="002202D7" w:rsidRPr="00BE7F7E" w:rsidRDefault="002202D7" w:rsidP="00C60477">
            <w:pPr>
              <w:spacing w:line="276" w:lineRule="auto"/>
            </w:pPr>
            <w:r w:rsidRPr="00BE7F7E">
              <w:t>0.679 (0.535)</w:t>
            </w:r>
          </w:p>
        </w:tc>
        <w:tc>
          <w:tcPr>
            <w:tcW w:w="1942" w:type="dxa"/>
          </w:tcPr>
          <w:p w14:paraId="661E0113" w14:textId="77777777" w:rsidR="002202D7" w:rsidRPr="00BE7F7E" w:rsidRDefault="002202D7" w:rsidP="00C60477">
            <w:pPr>
              <w:spacing w:line="276" w:lineRule="auto"/>
            </w:pPr>
            <w:r w:rsidRPr="00BE7F7E">
              <w:t>0.204</w:t>
            </w:r>
          </w:p>
        </w:tc>
        <w:tc>
          <w:tcPr>
            <w:tcW w:w="2311" w:type="dxa"/>
          </w:tcPr>
          <w:p w14:paraId="281C185C" w14:textId="77777777" w:rsidR="002202D7" w:rsidRPr="00BE7F7E" w:rsidRDefault="002202D7" w:rsidP="00C60477">
            <w:pPr>
              <w:spacing w:line="276" w:lineRule="auto"/>
            </w:pPr>
            <w:r w:rsidRPr="00BE7F7E">
              <w:t>1.97 (0.691 - 5.63)</w:t>
            </w:r>
          </w:p>
        </w:tc>
      </w:tr>
      <w:tr w:rsidR="002202D7" w:rsidRPr="00BE7F7E" w14:paraId="43634390" w14:textId="77777777" w:rsidTr="00C60477">
        <w:tc>
          <w:tcPr>
            <w:tcW w:w="2660" w:type="dxa"/>
          </w:tcPr>
          <w:p w14:paraId="09DFC07C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4 (&gt; 3.33%)</w:t>
            </w:r>
          </w:p>
        </w:tc>
        <w:tc>
          <w:tcPr>
            <w:tcW w:w="2310" w:type="dxa"/>
          </w:tcPr>
          <w:p w14:paraId="67E801A1" w14:textId="77777777" w:rsidR="002202D7" w:rsidRPr="00BE7F7E" w:rsidRDefault="002202D7" w:rsidP="00C60477">
            <w:pPr>
              <w:spacing w:line="276" w:lineRule="auto"/>
            </w:pPr>
            <w:r w:rsidRPr="00BE7F7E">
              <w:t>1.4 (0.533)</w:t>
            </w:r>
          </w:p>
        </w:tc>
        <w:tc>
          <w:tcPr>
            <w:tcW w:w="1942" w:type="dxa"/>
          </w:tcPr>
          <w:p w14:paraId="4A935A40" w14:textId="77777777" w:rsidR="002202D7" w:rsidRPr="00BE7F7E" w:rsidRDefault="002202D7" w:rsidP="00C60477">
            <w:pPr>
              <w:spacing w:line="276" w:lineRule="auto"/>
            </w:pPr>
            <w:r w:rsidRPr="00BE7F7E">
              <w:t>&lt; 0.01</w:t>
            </w:r>
          </w:p>
        </w:tc>
        <w:tc>
          <w:tcPr>
            <w:tcW w:w="2311" w:type="dxa"/>
          </w:tcPr>
          <w:p w14:paraId="11FA1E26" w14:textId="77777777" w:rsidR="002202D7" w:rsidRPr="00BE7F7E" w:rsidRDefault="002202D7" w:rsidP="00C60477">
            <w:pPr>
              <w:spacing w:line="276" w:lineRule="auto"/>
            </w:pPr>
            <w:r w:rsidRPr="00BE7F7E">
              <w:t>4.04 (1.42 - 11.5)</w:t>
            </w:r>
          </w:p>
        </w:tc>
      </w:tr>
      <w:tr w:rsidR="002202D7" w:rsidRPr="00BE7F7E" w14:paraId="41C235AB" w14:textId="77777777" w:rsidTr="00C60477">
        <w:tc>
          <w:tcPr>
            <w:tcW w:w="9226" w:type="dxa"/>
            <w:gridSpan w:val="4"/>
          </w:tcPr>
          <w:p w14:paraId="5223C826" w14:textId="77777777" w:rsidR="002202D7" w:rsidRPr="00BE7F7E" w:rsidRDefault="002202D7" w:rsidP="00C60477">
            <w:pPr>
              <w:spacing w:line="276" w:lineRule="auto"/>
            </w:pPr>
            <w:r w:rsidRPr="00BE7F7E">
              <w:t>Year</w:t>
            </w:r>
          </w:p>
        </w:tc>
      </w:tr>
      <w:tr w:rsidR="002202D7" w:rsidRPr="00BE7F7E" w14:paraId="7E01FF61" w14:textId="77777777" w:rsidTr="00C60477">
        <w:tc>
          <w:tcPr>
            <w:tcW w:w="2660" w:type="dxa"/>
          </w:tcPr>
          <w:p w14:paraId="5291AF1F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2004</w:t>
            </w:r>
          </w:p>
        </w:tc>
        <w:tc>
          <w:tcPr>
            <w:tcW w:w="2310" w:type="dxa"/>
          </w:tcPr>
          <w:p w14:paraId="39F81579" w14:textId="77777777" w:rsidR="002202D7" w:rsidRPr="00BE7F7E" w:rsidRDefault="002202D7" w:rsidP="00C60477">
            <w:pPr>
              <w:spacing w:line="276" w:lineRule="auto"/>
            </w:pPr>
            <w:r w:rsidRPr="00BE7F7E">
              <w:t>ref</w:t>
            </w:r>
          </w:p>
        </w:tc>
        <w:tc>
          <w:tcPr>
            <w:tcW w:w="1942" w:type="dxa"/>
          </w:tcPr>
          <w:p w14:paraId="7D5C9B4B" w14:textId="77777777" w:rsidR="002202D7" w:rsidRPr="00BE7F7E" w:rsidRDefault="002202D7" w:rsidP="00C60477">
            <w:pPr>
              <w:spacing w:line="276" w:lineRule="auto"/>
            </w:pPr>
          </w:p>
        </w:tc>
        <w:tc>
          <w:tcPr>
            <w:tcW w:w="2311" w:type="dxa"/>
          </w:tcPr>
          <w:p w14:paraId="64BE925E" w14:textId="77777777" w:rsidR="002202D7" w:rsidRPr="00BE7F7E" w:rsidRDefault="002202D7" w:rsidP="00C60477">
            <w:pPr>
              <w:spacing w:line="276" w:lineRule="auto"/>
            </w:pPr>
            <w:r w:rsidRPr="00BE7F7E">
              <w:t>1</w:t>
            </w:r>
          </w:p>
        </w:tc>
      </w:tr>
      <w:tr w:rsidR="002202D7" w:rsidRPr="00BE7F7E" w14:paraId="0317A1E7" w14:textId="77777777" w:rsidTr="00C60477">
        <w:tc>
          <w:tcPr>
            <w:tcW w:w="2660" w:type="dxa"/>
          </w:tcPr>
          <w:p w14:paraId="2DAF2746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2005</w:t>
            </w:r>
          </w:p>
        </w:tc>
        <w:tc>
          <w:tcPr>
            <w:tcW w:w="2310" w:type="dxa"/>
          </w:tcPr>
          <w:p w14:paraId="338265CC" w14:textId="77777777" w:rsidR="002202D7" w:rsidRPr="00BE7F7E" w:rsidRDefault="002202D7" w:rsidP="00C60477">
            <w:pPr>
              <w:spacing w:line="276" w:lineRule="auto"/>
            </w:pPr>
            <w:r w:rsidRPr="00BE7F7E">
              <w:t>0.699 (0.58)</w:t>
            </w:r>
          </w:p>
        </w:tc>
        <w:tc>
          <w:tcPr>
            <w:tcW w:w="1942" w:type="dxa"/>
          </w:tcPr>
          <w:p w14:paraId="2C8813E2" w14:textId="77777777" w:rsidR="002202D7" w:rsidRPr="00BE7F7E" w:rsidRDefault="002202D7" w:rsidP="00C60477">
            <w:pPr>
              <w:spacing w:line="276" w:lineRule="auto"/>
            </w:pPr>
            <w:r w:rsidRPr="00BE7F7E">
              <w:t>0.228</w:t>
            </w:r>
          </w:p>
        </w:tc>
        <w:tc>
          <w:tcPr>
            <w:tcW w:w="2311" w:type="dxa"/>
          </w:tcPr>
          <w:p w14:paraId="7B6F9798" w14:textId="77777777" w:rsidR="002202D7" w:rsidRPr="00BE7F7E" w:rsidRDefault="002202D7" w:rsidP="00C60477">
            <w:pPr>
              <w:spacing w:line="276" w:lineRule="auto"/>
            </w:pPr>
            <w:r w:rsidRPr="00BE7F7E">
              <w:t>2.01 (0.645 - 6.28)</w:t>
            </w:r>
          </w:p>
        </w:tc>
      </w:tr>
      <w:tr w:rsidR="002202D7" w:rsidRPr="00BE7F7E" w14:paraId="2A91CB14" w14:textId="77777777" w:rsidTr="00C60477">
        <w:tc>
          <w:tcPr>
            <w:tcW w:w="2660" w:type="dxa"/>
          </w:tcPr>
          <w:p w14:paraId="3CAABBD0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2006</w:t>
            </w:r>
          </w:p>
        </w:tc>
        <w:tc>
          <w:tcPr>
            <w:tcW w:w="2310" w:type="dxa"/>
          </w:tcPr>
          <w:p w14:paraId="7CF3EA6F" w14:textId="77777777" w:rsidR="002202D7" w:rsidRPr="00BE7F7E" w:rsidRDefault="002202D7" w:rsidP="00C60477">
            <w:pPr>
              <w:spacing w:line="276" w:lineRule="auto"/>
            </w:pPr>
            <w:r w:rsidRPr="00BE7F7E">
              <w:t>0.357 (0.249)</w:t>
            </w:r>
          </w:p>
        </w:tc>
        <w:tc>
          <w:tcPr>
            <w:tcW w:w="1942" w:type="dxa"/>
          </w:tcPr>
          <w:p w14:paraId="3475AD4B" w14:textId="77777777" w:rsidR="002202D7" w:rsidRPr="00BE7F7E" w:rsidRDefault="002202D7" w:rsidP="00C60477">
            <w:pPr>
              <w:spacing w:line="276" w:lineRule="auto"/>
            </w:pPr>
            <w:r w:rsidRPr="00BE7F7E">
              <w:t>0.152</w:t>
            </w:r>
          </w:p>
        </w:tc>
        <w:tc>
          <w:tcPr>
            <w:tcW w:w="2311" w:type="dxa"/>
          </w:tcPr>
          <w:p w14:paraId="2185F196" w14:textId="77777777" w:rsidR="002202D7" w:rsidRPr="00BE7F7E" w:rsidRDefault="002202D7" w:rsidP="00C60477">
            <w:pPr>
              <w:spacing w:line="276" w:lineRule="auto"/>
            </w:pPr>
            <w:r w:rsidRPr="00BE7F7E">
              <w:t>1.43 (0.877 - 2.33)</w:t>
            </w:r>
          </w:p>
        </w:tc>
      </w:tr>
      <w:tr w:rsidR="002202D7" w:rsidRPr="00BE7F7E" w14:paraId="26065D7C" w14:textId="77777777" w:rsidTr="00C60477">
        <w:tc>
          <w:tcPr>
            <w:tcW w:w="2660" w:type="dxa"/>
          </w:tcPr>
          <w:p w14:paraId="362891F6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2007</w:t>
            </w:r>
          </w:p>
        </w:tc>
        <w:tc>
          <w:tcPr>
            <w:tcW w:w="2310" w:type="dxa"/>
          </w:tcPr>
          <w:p w14:paraId="4D746016" w14:textId="77777777" w:rsidR="002202D7" w:rsidRPr="00BE7F7E" w:rsidRDefault="002202D7" w:rsidP="00C60477">
            <w:pPr>
              <w:spacing w:line="276" w:lineRule="auto"/>
            </w:pPr>
            <w:r w:rsidRPr="00BE7F7E">
              <w:t>-0.107 (0.241)</w:t>
            </w:r>
          </w:p>
        </w:tc>
        <w:tc>
          <w:tcPr>
            <w:tcW w:w="1942" w:type="dxa"/>
          </w:tcPr>
          <w:p w14:paraId="0496FE0B" w14:textId="77777777" w:rsidR="002202D7" w:rsidRPr="00BE7F7E" w:rsidRDefault="002202D7" w:rsidP="00C60477">
            <w:pPr>
              <w:spacing w:line="276" w:lineRule="auto"/>
            </w:pPr>
            <w:r w:rsidRPr="00BE7F7E">
              <w:t>0.656</w:t>
            </w:r>
          </w:p>
        </w:tc>
        <w:tc>
          <w:tcPr>
            <w:tcW w:w="2311" w:type="dxa"/>
          </w:tcPr>
          <w:p w14:paraId="2F9C9B81" w14:textId="77777777" w:rsidR="002202D7" w:rsidRPr="00BE7F7E" w:rsidRDefault="002202D7" w:rsidP="00C60477">
            <w:pPr>
              <w:spacing w:line="276" w:lineRule="auto"/>
            </w:pPr>
            <w:r w:rsidRPr="00BE7F7E">
              <w:t>0.898 (0.56 - 1.44)</w:t>
            </w:r>
          </w:p>
        </w:tc>
      </w:tr>
      <w:tr w:rsidR="002202D7" w:rsidRPr="00BE7F7E" w14:paraId="5E4222E0" w14:textId="77777777" w:rsidTr="00C60477">
        <w:tc>
          <w:tcPr>
            <w:tcW w:w="2660" w:type="dxa"/>
          </w:tcPr>
          <w:p w14:paraId="5D3D2BAC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2008</w:t>
            </w:r>
          </w:p>
        </w:tc>
        <w:tc>
          <w:tcPr>
            <w:tcW w:w="2310" w:type="dxa"/>
          </w:tcPr>
          <w:p w14:paraId="0EC14638" w14:textId="77777777" w:rsidR="002202D7" w:rsidRPr="00BE7F7E" w:rsidRDefault="002202D7" w:rsidP="00C60477">
            <w:pPr>
              <w:spacing w:line="276" w:lineRule="auto"/>
            </w:pPr>
            <w:r w:rsidRPr="00BE7F7E">
              <w:t>-0.0891 (0.248)</w:t>
            </w:r>
          </w:p>
        </w:tc>
        <w:tc>
          <w:tcPr>
            <w:tcW w:w="1942" w:type="dxa"/>
          </w:tcPr>
          <w:p w14:paraId="27AF98EE" w14:textId="77777777" w:rsidR="002202D7" w:rsidRPr="00BE7F7E" w:rsidRDefault="002202D7" w:rsidP="00C60477">
            <w:pPr>
              <w:spacing w:line="276" w:lineRule="auto"/>
            </w:pPr>
            <w:r w:rsidRPr="00BE7F7E">
              <w:t>0.719</w:t>
            </w:r>
          </w:p>
        </w:tc>
        <w:tc>
          <w:tcPr>
            <w:tcW w:w="2311" w:type="dxa"/>
          </w:tcPr>
          <w:p w14:paraId="168A99FC" w14:textId="77777777" w:rsidR="002202D7" w:rsidRPr="00BE7F7E" w:rsidRDefault="002202D7" w:rsidP="00C60477">
            <w:pPr>
              <w:spacing w:line="276" w:lineRule="auto"/>
            </w:pPr>
            <w:r w:rsidRPr="00BE7F7E">
              <w:t>0.915 (0.563 - 1.49)</w:t>
            </w:r>
          </w:p>
        </w:tc>
      </w:tr>
      <w:tr w:rsidR="002202D7" w:rsidRPr="00BE7F7E" w14:paraId="153F3507" w14:textId="77777777" w:rsidTr="00C60477">
        <w:tc>
          <w:tcPr>
            <w:tcW w:w="2660" w:type="dxa"/>
          </w:tcPr>
          <w:p w14:paraId="2A40CC69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2009</w:t>
            </w:r>
          </w:p>
        </w:tc>
        <w:tc>
          <w:tcPr>
            <w:tcW w:w="2310" w:type="dxa"/>
          </w:tcPr>
          <w:p w14:paraId="12EE943D" w14:textId="77777777" w:rsidR="002202D7" w:rsidRPr="00BE7F7E" w:rsidRDefault="002202D7" w:rsidP="00C60477">
            <w:pPr>
              <w:spacing w:line="276" w:lineRule="auto"/>
            </w:pPr>
            <w:r w:rsidRPr="00BE7F7E">
              <w:t>0.189 (0.253)</w:t>
            </w:r>
          </w:p>
        </w:tc>
        <w:tc>
          <w:tcPr>
            <w:tcW w:w="1942" w:type="dxa"/>
          </w:tcPr>
          <w:p w14:paraId="65B9B58F" w14:textId="77777777" w:rsidR="002202D7" w:rsidRPr="00BE7F7E" w:rsidRDefault="002202D7" w:rsidP="00C60477">
            <w:pPr>
              <w:spacing w:line="276" w:lineRule="auto"/>
            </w:pPr>
            <w:r w:rsidRPr="00BE7F7E">
              <w:t>0.454</w:t>
            </w:r>
          </w:p>
        </w:tc>
        <w:tc>
          <w:tcPr>
            <w:tcW w:w="2311" w:type="dxa"/>
          </w:tcPr>
          <w:p w14:paraId="20772124" w14:textId="77777777" w:rsidR="002202D7" w:rsidRPr="00BE7F7E" w:rsidRDefault="002202D7" w:rsidP="00C60477">
            <w:pPr>
              <w:spacing w:line="276" w:lineRule="auto"/>
            </w:pPr>
            <w:r w:rsidRPr="00BE7F7E">
              <w:t>1.21 (0.736 - 1.98)</w:t>
            </w:r>
          </w:p>
        </w:tc>
      </w:tr>
      <w:tr w:rsidR="002202D7" w:rsidRPr="00BE7F7E" w14:paraId="58E0F62B" w14:textId="77777777" w:rsidTr="00C60477">
        <w:tc>
          <w:tcPr>
            <w:tcW w:w="2660" w:type="dxa"/>
          </w:tcPr>
          <w:p w14:paraId="34E203F1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2010</w:t>
            </w:r>
          </w:p>
        </w:tc>
        <w:tc>
          <w:tcPr>
            <w:tcW w:w="2310" w:type="dxa"/>
          </w:tcPr>
          <w:p w14:paraId="5DBE0971" w14:textId="77777777" w:rsidR="002202D7" w:rsidRPr="00BE7F7E" w:rsidRDefault="002202D7" w:rsidP="00C60477">
            <w:pPr>
              <w:spacing w:line="276" w:lineRule="auto"/>
            </w:pPr>
            <w:r w:rsidRPr="00BE7F7E">
              <w:t>-0.0577 (0.242)</w:t>
            </w:r>
          </w:p>
        </w:tc>
        <w:tc>
          <w:tcPr>
            <w:tcW w:w="1942" w:type="dxa"/>
          </w:tcPr>
          <w:p w14:paraId="5E7D2C89" w14:textId="77777777" w:rsidR="002202D7" w:rsidRPr="00BE7F7E" w:rsidRDefault="002202D7" w:rsidP="00C60477">
            <w:pPr>
              <w:spacing w:line="276" w:lineRule="auto"/>
            </w:pPr>
            <w:r w:rsidRPr="00BE7F7E">
              <w:t>0.811</w:t>
            </w:r>
          </w:p>
        </w:tc>
        <w:tc>
          <w:tcPr>
            <w:tcW w:w="2311" w:type="dxa"/>
          </w:tcPr>
          <w:p w14:paraId="0322609C" w14:textId="77777777" w:rsidR="002202D7" w:rsidRPr="00BE7F7E" w:rsidRDefault="002202D7" w:rsidP="00C60477">
            <w:pPr>
              <w:spacing w:line="276" w:lineRule="auto"/>
            </w:pPr>
            <w:r w:rsidRPr="00BE7F7E">
              <w:t>0.944 (0.588 - 1.52)</w:t>
            </w:r>
          </w:p>
        </w:tc>
      </w:tr>
      <w:tr w:rsidR="002202D7" w:rsidRPr="00BE7F7E" w14:paraId="080B20E9" w14:textId="77777777" w:rsidTr="00C60477">
        <w:tc>
          <w:tcPr>
            <w:tcW w:w="2660" w:type="dxa"/>
          </w:tcPr>
          <w:p w14:paraId="4950C3FD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2011</w:t>
            </w:r>
          </w:p>
        </w:tc>
        <w:tc>
          <w:tcPr>
            <w:tcW w:w="2310" w:type="dxa"/>
          </w:tcPr>
          <w:p w14:paraId="3A7B8EC3" w14:textId="77777777" w:rsidR="002202D7" w:rsidRPr="00BE7F7E" w:rsidRDefault="002202D7" w:rsidP="00C60477">
            <w:pPr>
              <w:spacing w:line="276" w:lineRule="auto"/>
            </w:pPr>
            <w:r w:rsidRPr="00BE7F7E">
              <w:t>-0.152 (0.237)</w:t>
            </w:r>
          </w:p>
        </w:tc>
        <w:tc>
          <w:tcPr>
            <w:tcW w:w="1942" w:type="dxa"/>
          </w:tcPr>
          <w:p w14:paraId="31209E1D" w14:textId="77777777" w:rsidR="002202D7" w:rsidRPr="00BE7F7E" w:rsidRDefault="002202D7" w:rsidP="00C60477">
            <w:pPr>
              <w:spacing w:line="276" w:lineRule="auto"/>
            </w:pPr>
            <w:r w:rsidRPr="00BE7F7E">
              <w:t>0.522</w:t>
            </w:r>
          </w:p>
        </w:tc>
        <w:tc>
          <w:tcPr>
            <w:tcW w:w="2311" w:type="dxa"/>
          </w:tcPr>
          <w:p w14:paraId="4B5E9F1E" w14:textId="77777777" w:rsidR="002202D7" w:rsidRPr="00BE7F7E" w:rsidRDefault="002202D7" w:rsidP="00C60477">
            <w:pPr>
              <w:spacing w:line="276" w:lineRule="auto"/>
            </w:pPr>
            <w:r w:rsidRPr="00BE7F7E">
              <w:t>0.859 (0.54 - 1.37)</w:t>
            </w:r>
          </w:p>
        </w:tc>
      </w:tr>
      <w:tr w:rsidR="002202D7" w:rsidRPr="00BE7F7E" w14:paraId="530C5764" w14:textId="77777777" w:rsidTr="00C60477">
        <w:tc>
          <w:tcPr>
            <w:tcW w:w="2660" w:type="dxa"/>
          </w:tcPr>
          <w:p w14:paraId="2DFA4A69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2012</w:t>
            </w:r>
          </w:p>
        </w:tc>
        <w:tc>
          <w:tcPr>
            <w:tcW w:w="2310" w:type="dxa"/>
          </w:tcPr>
          <w:p w14:paraId="760567B9" w14:textId="77777777" w:rsidR="002202D7" w:rsidRPr="00BE7F7E" w:rsidRDefault="002202D7" w:rsidP="00C60477">
            <w:pPr>
              <w:spacing w:line="276" w:lineRule="auto"/>
            </w:pPr>
            <w:r w:rsidRPr="00BE7F7E">
              <w:t>-0.119 (0.241)</w:t>
            </w:r>
          </w:p>
        </w:tc>
        <w:tc>
          <w:tcPr>
            <w:tcW w:w="1942" w:type="dxa"/>
          </w:tcPr>
          <w:p w14:paraId="48690C48" w14:textId="77777777" w:rsidR="002202D7" w:rsidRPr="00BE7F7E" w:rsidRDefault="002202D7" w:rsidP="00C60477">
            <w:pPr>
              <w:spacing w:line="276" w:lineRule="auto"/>
            </w:pPr>
            <w:r w:rsidRPr="00BE7F7E">
              <w:t>0.621</w:t>
            </w:r>
          </w:p>
        </w:tc>
        <w:tc>
          <w:tcPr>
            <w:tcW w:w="2311" w:type="dxa"/>
          </w:tcPr>
          <w:p w14:paraId="01090B8A" w14:textId="77777777" w:rsidR="002202D7" w:rsidRPr="00BE7F7E" w:rsidRDefault="002202D7" w:rsidP="00C60477">
            <w:pPr>
              <w:spacing w:line="276" w:lineRule="auto"/>
            </w:pPr>
            <w:r w:rsidRPr="00BE7F7E">
              <w:t>0.888 (0.554 - 1.42)</w:t>
            </w:r>
          </w:p>
        </w:tc>
      </w:tr>
      <w:tr w:rsidR="002202D7" w:rsidRPr="00BE7F7E" w14:paraId="4C45BF08" w14:textId="77777777" w:rsidTr="00C60477">
        <w:tc>
          <w:tcPr>
            <w:tcW w:w="2660" w:type="dxa"/>
          </w:tcPr>
          <w:p w14:paraId="1B818241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2013</w:t>
            </w:r>
          </w:p>
        </w:tc>
        <w:tc>
          <w:tcPr>
            <w:tcW w:w="2310" w:type="dxa"/>
          </w:tcPr>
          <w:p w14:paraId="526EBE45" w14:textId="77777777" w:rsidR="002202D7" w:rsidRPr="00BE7F7E" w:rsidRDefault="002202D7" w:rsidP="00C60477">
            <w:pPr>
              <w:spacing w:line="276" w:lineRule="auto"/>
            </w:pPr>
            <w:r w:rsidRPr="00BE7F7E">
              <w:t>-0.224 (0.239)</w:t>
            </w:r>
          </w:p>
        </w:tc>
        <w:tc>
          <w:tcPr>
            <w:tcW w:w="1942" w:type="dxa"/>
          </w:tcPr>
          <w:p w14:paraId="7D8641EB" w14:textId="77777777" w:rsidR="002202D7" w:rsidRPr="00BE7F7E" w:rsidRDefault="002202D7" w:rsidP="00C60477">
            <w:pPr>
              <w:spacing w:line="276" w:lineRule="auto"/>
            </w:pPr>
            <w:r w:rsidRPr="00BE7F7E">
              <w:t>0.35</w:t>
            </w:r>
          </w:p>
        </w:tc>
        <w:tc>
          <w:tcPr>
            <w:tcW w:w="2311" w:type="dxa"/>
          </w:tcPr>
          <w:p w14:paraId="229BC0F2" w14:textId="77777777" w:rsidR="002202D7" w:rsidRPr="00BE7F7E" w:rsidRDefault="002202D7" w:rsidP="00C60477">
            <w:pPr>
              <w:spacing w:line="276" w:lineRule="auto"/>
            </w:pPr>
            <w:r w:rsidRPr="00BE7F7E">
              <w:t>0.8 (0.5 - 1.28)</w:t>
            </w:r>
          </w:p>
        </w:tc>
      </w:tr>
      <w:tr w:rsidR="002202D7" w:rsidRPr="00BE7F7E" w14:paraId="0F4AD51E" w14:textId="77777777" w:rsidTr="00C60477">
        <w:tc>
          <w:tcPr>
            <w:tcW w:w="2660" w:type="dxa"/>
          </w:tcPr>
          <w:p w14:paraId="2ABE7BCF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2014</w:t>
            </w:r>
          </w:p>
        </w:tc>
        <w:tc>
          <w:tcPr>
            <w:tcW w:w="2310" w:type="dxa"/>
          </w:tcPr>
          <w:p w14:paraId="68A08F3C" w14:textId="77777777" w:rsidR="002202D7" w:rsidRPr="00BE7F7E" w:rsidRDefault="002202D7" w:rsidP="00C60477">
            <w:pPr>
              <w:spacing w:line="276" w:lineRule="auto"/>
            </w:pPr>
            <w:r w:rsidRPr="00BE7F7E">
              <w:t>-0.471 (0.235)</w:t>
            </w:r>
          </w:p>
        </w:tc>
        <w:tc>
          <w:tcPr>
            <w:tcW w:w="1942" w:type="dxa"/>
          </w:tcPr>
          <w:p w14:paraId="72A3E53C" w14:textId="77777777" w:rsidR="002202D7" w:rsidRPr="00BE7F7E" w:rsidRDefault="002202D7" w:rsidP="00C60477">
            <w:pPr>
              <w:spacing w:line="276" w:lineRule="auto"/>
            </w:pPr>
            <w:r w:rsidRPr="00BE7F7E">
              <w:t>&lt; 0.05</w:t>
            </w:r>
          </w:p>
        </w:tc>
        <w:tc>
          <w:tcPr>
            <w:tcW w:w="2311" w:type="dxa"/>
          </w:tcPr>
          <w:p w14:paraId="149E12FB" w14:textId="77777777" w:rsidR="002202D7" w:rsidRPr="00BE7F7E" w:rsidRDefault="002202D7" w:rsidP="00C60477">
            <w:pPr>
              <w:spacing w:line="276" w:lineRule="auto"/>
            </w:pPr>
            <w:r w:rsidRPr="00BE7F7E">
              <w:t>0.624 (0.394 - 0.99)</w:t>
            </w:r>
          </w:p>
        </w:tc>
      </w:tr>
      <w:tr w:rsidR="002202D7" w:rsidRPr="00BE7F7E" w14:paraId="188B2863" w14:textId="77777777" w:rsidTr="00C60477">
        <w:tc>
          <w:tcPr>
            <w:tcW w:w="2660" w:type="dxa"/>
          </w:tcPr>
          <w:p w14:paraId="44DEA0A3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2015</w:t>
            </w:r>
          </w:p>
        </w:tc>
        <w:tc>
          <w:tcPr>
            <w:tcW w:w="2310" w:type="dxa"/>
          </w:tcPr>
          <w:p w14:paraId="2BC564A8" w14:textId="77777777" w:rsidR="002202D7" w:rsidRPr="00BE7F7E" w:rsidRDefault="002202D7" w:rsidP="00C60477">
            <w:pPr>
              <w:spacing w:line="276" w:lineRule="auto"/>
            </w:pPr>
            <w:r w:rsidRPr="00BE7F7E">
              <w:t>-0.398 (0.236)</w:t>
            </w:r>
          </w:p>
        </w:tc>
        <w:tc>
          <w:tcPr>
            <w:tcW w:w="1942" w:type="dxa"/>
          </w:tcPr>
          <w:p w14:paraId="4EB359E5" w14:textId="77777777" w:rsidR="002202D7" w:rsidRPr="00BE7F7E" w:rsidRDefault="002202D7" w:rsidP="00C60477">
            <w:pPr>
              <w:spacing w:line="276" w:lineRule="auto"/>
            </w:pPr>
            <w:r w:rsidRPr="00BE7F7E">
              <w:t>0.092</w:t>
            </w:r>
          </w:p>
        </w:tc>
        <w:tc>
          <w:tcPr>
            <w:tcW w:w="2311" w:type="dxa"/>
          </w:tcPr>
          <w:p w14:paraId="518C905D" w14:textId="77777777" w:rsidR="002202D7" w:rsidRPr="00BE7F7E" w:rsidRDefault="002202D7" w:rsidP="00C60477">
            <w:pPr>
              <w:spacing w:line="276" w:lineRule="auto"/>
            </w:pPr>
            <w:r w:rsidRPr="00BE7F7E">
              <w:t>0.672 (0.423 - 1.07)</w:t>
            </w:r>
          </w:p>
        </w:tc>
      </w:tr>
      <w:tr w:rsidR="002202D7" w:rsidRPr="00BE7F7E" w14:paraId="7E65AAB2" w14:textId="77777777" w:rsidTr="00C60477">
        <w:tc>
          <w:tcPr>
            <w:tcW w:w="2660" w:type="dxa"/>
          </w:tcPr>
          <w:p w14:paraId="2D992752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2016</w:t>
            </w:r>
          </w:p>
        </w:tc>
        <w:tc>
          <w:tcPr>
            <w:tcW w:w="2310" w:type="dxa"/>
          </w:tcPr>
          <w:p w14:paraId="678647F5" w14:textId="77777777" w:rsidR="002202D7" w:rsidRPr="00BE7F7E" w:rsidRDefault="002202D7" w:rsidP="00C60477">
            <w:pPr>
              <w:spacing w:line="276" w:lineRule="auto"/>
            </w:pPr>
            <w:r w:rsidRPr="00BE7F7E">
              <w:t>0.214 (0.528)</w:t>
            </w:r>
          </w:p>
        </w:tc>
        <w:tc>
          <w:tcPr>
            <w:tcW w:w="1942" w:type="dxa"/>
          </w:tcPr>
          <w:p w14:paraId="258373AC" w14:textId="77777777" w:rsidR="002202D7" w:rsidRPr="00BE7F7E" w:rsidRDefault="002202D7" w:rsidP="00C60477">
            <w:pPr>
              <w:spacing w:line="276" w:lineRule="auto"/>
            </w:pPr>
            <w:r w:rsidRPr="00BE7F7E">
              <w:t>0.685</w:t>
            </w:r>
          </w:p>
        </w:tc>
        <w:tc>
          <w:tcPr>
            <w:tcW w:w="2311" w:type="dxa"/>
          </w:tcPr>
          <w:p w14:paraId="3EF95604" w14:textId="77777777" w:rsidR="002202D7" w:rsidRPr="00BE7F7E" w:rsidRDefault="002202D7" w:rsidP="00C60477">
            <w:pPr>
              <w:spacing w:line="276" w:lineRule="auto"/>
            </w:pPr>
            <w:r w:rsidRPr="00BE7F7E">
              <w:t>1.24 (0.44 - 3.49)</w:t>
            </w:r>
          </w:p>
        </w:tc>
      </w:tr>
      <w:tr w:rsidR="002202D7" w:rsidRPr="00BE7F7E" w14:paraId="7D51B987" w14:textId="77777777" w:rsidTr="00C60477">
        <w:tc>
          <w:tcPr>
            <w:tcW w:w="9226" w:type="dxa"/>
            <w:gridSpan w:val="4"/>
          </w:tcPr>
          <w:p w14:paraId="1D52674D" w14:textId="77777777" w:rsidR="002202D7" w:rsidRPr="00BE7F7E" w:rsidRDefault="002202D7" w:rsidP="00C60477">
            <w:pPr>
              <w:spacing w:line="276" w:lineRule="auto"/>
            </w:pPr>
            <w:r w:rsidRPr="00BE7F7E">
              <w:t>Milk yield at 120 days x protein percentage at 120 days (quartiles)</w:t>
            </w:r>
          </w:p>
        </w:tc>
      </w:tr>
      <w:tr w:rsidR="002202D7" w:rsidRPr="00BE7F7E" w14:paraId="0C7F928C" w14:textId="77777777" w:rsidTr="00C60477">
        <w:tc>
          <w:tcPr>
            <w:tcW w:w="2660" w:type="dxa"/>
          </w:tcPr>
          <w:p w14:paraId="434777F7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Milk x protein 2</w:t>
            </w:r>
          </w:p>
        </w:tc>
        <w:tc>
          <w:tcPr>
            <w:tcW w:w="2310" w:type="dxa"/>
          </w:tcPr>
          <w:p w14:paraId="27D20564" w14:textId="77777777" w:rsidR="002202D7" w:rsidRPr="00BE7F7E" w:rsidRDefault="002202D7" w:rsidP="00C60477">
            <w:pPr>
              <w:spacing w:line="276" w:lineRule="auto"/>
            </w:pPr>
            <w:r w:rsidRPr="00BE7F7E">
              <w:t>0.0162 (0.0182)</w:t>
            </w:r>
          </w:p>
        </w:tc>
        <w:tc>
          <w:tcPr>
            <w:tcW w:w="1942" w:type="dxa"/>
          </w:tcPr>
          <w:p w14:paraId="3F258BD2" w14:textId="77777777" w:rsidR="002202D7" w:rsidRPr="00BE7F7E" w:rsidRDefault="002202D7" w:rsidP="00C60477">
            <w:pPr>
              <w:spacing w:line="276" w:lineRule="auto"/>
            </w:pPr>
            <w:r w:rsidRPr="00BE7F7E">
              <w:t>0.375</w:t>
            </w:r>
          </w:p>
        </w:tc>
        <w:tc>
          <w:tcPr>
            <w:tcW w:w="2311" w:type="dxa"/>
          </w:tcPr>
          <w:p w14:paraId="1E71BD80" w14:textId="77777777" w:rsidR="002202D7" w:rsidRPr="00BE7F7E" w:rsidRDefault="002202D7" w:rsidP="00C60477">
            <w:pPr>
              <w:spacing w:line="276" w:lineRule="auto"/>
            </w:pPr>
            <w:r w:rsidRPr="00BE7F7E">
              <w:t>1.02 (0.981 - 1.05)</w:t>
            </w:r>
          </w:p>
        </w:tc>
      </w:tr>
      <w:tr w:rsidR="002202D7" w:rsidRPr="00BE7F7E" w14:paraId="19C39C01" w14:textId="77777777" w:rsidTr="00C60477">
        <w:tc>
          <w:tcPr>
            <w:tcW w:w="2660" w:type="dxa"/>
          </w:tcPr>
          <w:p w14:paraId="1525BD6F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Milk x protein 3</w:t>
            </w:r>
          </w:p>
        </w:tc>
        <w:tc>
          <w:tcPr>
            <w:tcW w:w="2310" w:type="dxa"/>
          </w:tcPr>
          <w:p w14:paraId="63E1041E" w14:textId="77777777" w:rsidR="002202D7" w:rsidRPr="00BE7F7E" w:rsidRDefault="002202D7" w:rsidP="00C60477">
            <w:pPr>
              <w:spacing w:line="276" w:lineRule="auto"/>
            </w:pPr>
            <w:r w:rsidRPr="00BE7F7E">
              <w:t>-0.0225 (0.0196)</w:t>
            </w:r>
          </w:p>
        </w:tc>
        <w:tc>
          <w:tcPr>
            <w:tcW w:w="1942" w:type="dxa"/>
          </w:tcPr>
          <w:p w14:paraId="4A67E6F6" w14:textId="77777777" w:rsidR="002202D7" w:rsidRPr="00BE7F7E" w:rsidRDefault="002202D7" w:rsidP="00C60477">
            <w:pPr>
              <w:spacing w:line="276" w:lineRule="auto"/>
            </w:pPr>
            <w:r w:rsidRPr="00BE7F7E">
              <w:t>0.249</w:t>
            </w:r>
          </w:p>
        </w:tc>
        <w:tc>
          <w:tcPr>
            <w:tcW w:w="2311" w:type="dxa"/>
          </w:tcPr>
          <w:p w14:paraId="0F145312" w14:textId="77777777" w:rsidR="002202D7" w:rsidRPr="00BE7F7E" w:rsidRDefault="002202D7" w:rsidP="00C60477">
            <w:pPr>
              <w:spacing w:line="276" w:lineRule="auto"/>
            </w:pPr>
            <w:r w:rsidRPr="00BE7F7E">
              <w:t>0.978 (0.941 - 1.02)</w:t>
            </w:r>
          </w:p>
        </w:tc>
      </w:tr>
      <w:tr w:rsidR="002202D7" w:rsidRPr="00BE7F7E" w14:paraId="41B89E2A" w14:textId="77777777" w:rsidTr="00C60477">
        <w:tc>
          <w:tcPr>
            <w:tcW w:w="2660" w:type="dxa"/>
          </w:tcPr>
          <w:p w14:paraId="00448A44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Milk x protein 4</w:t>
            </w:r>
          </w:p>
        </w:tc>
        <w:tc>
          <w:tcPr>
            <w:tcW w:w="2310" w:type="dxa"/>
          </w:tcPr>
          <w:p w14:paraId="6078F325" w14:textId="77777777" w:rsidR="002202D7" w:rsidRPr="00BE7F7E" w:rsidRDefault="002202D7" w:rsidP="00C60477">
            <w:pPr>
              <w:spacing w:line="276" w:lineRule="auto"/>
            </w:pPr>
            <w:r w:rsidRPr="00BE7F7E">
              <w:t>-0.0489 (0.0198)</w:t>
            </w:r>
          </w:p>
        </w:tc>
        <w:tc>
          <w:tcPr>
            <w:tcW w:w="1942" w:type="dxa"/>
          </w:tcPr>
          <w:p w14:paraId="1B14C53C" w14:textId="77777777" w:rsidR="002202D7" w:rsidRPr="00BE7F7E" w:rsidRDefault="002202D7" w:rsidP="00C60477">
            <w:pPr>
              <w:spacing w:line="276" w:lineRule="auto"/>
            </w:pPr>
            <w:r w:rsidRPr="00BE7F7E">
              <w:t>&lt; 0.05</w:t>
            </w:r>
          </w:p>
        </w:tc>
        <w:tc>
          <w:tcPr>
            <w:tcW w:w="2311" w:type="dxa"/>
          </w:tcPr>
          <w:p w14:paraId="06DF5B27" w14:textId="77777777" w:rsidR="002202D7" w:rsidRPr="00BE7F7E" w:rsidRDefault="002202D7" w:rsidP="00C60477">
            <w:pPr>
              <w:spacing w:line="276" w:lineRule="auto"/>
            </w:pPr>
            <w:r w:rsidRPr="00BE7F7E">
              <w:t>0.952 (0.916 - 0.99)</w:t>
            </w:r>
          </w:p>
        </w:tc>
      </w:tr>
      <w:tr w:rsidR="002202D7" w:rsidRPr="00BE7F7E" w14:paraId="12FA3A4A" w14:textId="77777777" w:rsidTr="00C60477">
        <w:tc>
          <w:tcPr>
            <w:tcW w:w="9226" w:type="dxa"/>
            <w:gridSpan w:val="4"/>
          </w:tcPr>
          <w:p w14:paraId="62989788" w14:textId="77777777" w:rsidR="002202D7" w:rsidRPr="00BE7F7E" w:rsidRDefault="002202D7" w:rsidP="00C60477">
            <w:pPr>
              <w:spacing w:line="276" w:lineRule="auto"/>
            </w:pPr>
            <w:r w:rsidRPr="00BE7F7E">
              <w:t>Milk yield at 120 days x age at calving (splines)</w:t>
            </w:r>
          </w:p>
        </w:tc>
      </w:tr>
      <w:tr w:rsidR="002202D7" w:rsidRPr="00BE7F7E" w14:paraId="3D2E8754" w14:textId="77777777" w:rsidTr="00C60477">
        <w:tc>
          <w:tcPr>
            <w:tcW w:w="2660" w:type="dxa"/>
          </w:tcPr>
          <w:p w14:paraId="249AE25B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t>Milk x age 1</w:t>
            </w:r>
          </w:p>
        </w:tc>
        <w:tc>
          <w:tcPr>
            <w:tcW w:w="2310" w:type="dxa"/>
          </w:tcPr>
          <w:p w14:paraId="64EA7CBF" w14:textId="77777777" w:rsidR="002202D7" w:rsidRPr="00BE7F7E" w:rsidRDefault="002202D7" w:rsidP="00C60477">
            <w:pPr>
              <w:spacing w:line="276" w:lineRule="auto"/>
            </w:pPr>
            <w:r w:rsidRPr="00BE7F7E">
              <w:t>-0.0588 (0.0357)</w:t>
            </w:r>
          </w:p>
        </w:tc>
        <w:tc>
          <w:tcPr>
            <w:tcW w:w="1942" w:type="dxa"/>
          </w:tcPr>
          <w:p w14:paraId="12C0945D" w14:textId="77777777" w:rsidR="002202D7" w:rsidRPr="00BE7F7E" w:rsidRDefault="002202D7" w:rsidP="00C60477">
            <w:pPr>
              <w:spacing w:line="276" w:lineRule="auto"/>
            </w:pPr>
            <w:r w:rsidRPr="00BE7F7E">
              <w:t>0.0992</w:t>
            </w:r>
          </w:p>
        </w:tc>
        <w:tc>
          <w:tcPr>
            <w:tcW w:w="2311" w:type="dxa"/>
          </w:tcPr>
          <w:p w14:paraId="0108799F" w14:textId="77777777" w:rsidR="002202D7" w:rsidRPr="00BE7F7E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E27710" w14:paraId="66D262A7" w14:textId="77777777" w:rsidTr="00C60477">
        <w:tc>
          <w:tcPr>
            <w:tcW w:w="2660" w:type="dxa"/>
          </w:tcPr>
          <w:p w14:paraId="3D0A6EB2" w14:textId="77777777" w:rsidR="002202D7" w:rsidRPr="00BE7F7E" w:rsidRDefault="002202D7" w:rsidP="00C60477">
            <w:pPr>
              <w:spacing w:line="276" w:lineRule="auto"/>
              <w:ind w:firstLine="284"/>
            </w:pPr>
            <w:r w:rsidRPr="00BE7F7E">
              <w:lastRenderedPageBreak/>
              <w:t>Milk x age 2</w:t>
            </w:r>
          </w:p>
        </w:tc>
        <w:tc>
          <w:tcPr>
            <w:tcW w:w="2310" w:type="dxa"/>
          </w:tcPr>
          <w:p w14:paraId="5445650D" w14:textId="77777777" w:rsidR="002202D7" w:rsidRPr="00BE7F7E" w:rsidRDefault="002202D7" w:rsidP="00C60477">
            <w:pPr>
              <w:spacing w:line="276" w:lineRule="auto"/>
            </w:pPr>
            <w:r w:rsidRPr="00BE7F7E">
              <w:t>-0.0242 (0.0318)</w:t>
            </w:r>
          </w:p>
        </w:tc>
        <w:tc>
          <w:tcPr>
            <w:tcW w:w="1942" w:type="dxa"/>
          </w:tcPr>
          <w:p w14:paraId="05427B05" w14:textId="77777777" w:rsidR="002202D7" w:rsidRPr="00BE7F7E" w:rsidRDefault="002202D7" w:rsidP="00C60477">
            <w:pPr>
              <w:spacing w:line="276" w:lineRule="auto"/>
            </w:pPr>
            <w:r w:rsidRPr="00BE7F7E">
              <w:t>0.446</w:t>
            </w:r>
          </w:p>
        </w:tc>
        <w:tc>
          <w:tcPr>
            <w:tcW w:w="2311" w:type="dxa"/>
          </w:tcPr>
          <w:p w14:paraId="62761361" w14:textId="77777777" w:rsidR="002202D7" w:rsidRPr="00E27710" w:rsidRDefault="002202D7" w:rsidP="00C60477">
            <w:pPr>
              <w:spacing w:line="276" w:lineRule="auto"/>
            </w:pPr>
            <w:r>
              <w:t>-</w:t>
            </w:r>
          </w:p>
        </w:tc>
      </w:tr>
    </w:tbl>
    <w:p w14:paraId="301F8885" w14:textId="77777777" w:rsidR="002202D7" w:rsidRDefault="002202D7" w:rsidP="002202D7">
      <w:pPr>
        <w:spacing w:after="0"/>
      </w:pPr>
      <w:r>
        <w:rPr>
          <w:vertAlign w:val="superscript"/>
        </w:rPr>
        <w:t xml:space="preserve">a </w:t>
      </w:r>
      <w:r>
        <w:t>Regression coefficients and their standard errors from a mixed effects logistic regression model of explanatory variables for conception to the first insemination after calving.</w:t>
      </w:r>
    </w:p>
    <w:p w14:paraId="44C526B7" w14:textId="77777777" w:rsidR="002202D7" w:rsidRDefault="002202D7" w:rsidP="002202D7">
      <w:r>
        <w:rPr>
          <w:vertAlign w:val="superscript"/>
        </w:rPr>
        <w:t>b</w:t>
      </w:r>
      <w:r>
        <w:t xml:space="preserve"> Coefficients presented for 100 litre increases in 120-day milk yield.</w:t>
      </w:r>
    </w:p>
    <w:p w14:paraId="5A6B107F" w14:textId="77777777" w:rsidR="002202D7" w:rsidRDefault="002202D7" w:rsidP="002202D7">
      <w:pPr>
        <w:pStyle w:val="Heading3"/>
      </w:pPr>
      <w:r>
        <w:t>In-calf results</w:t>
      </w:r>
    </w:p>
    <w:p w14:paraId="5864C60E" w14:textId="1F42D071" w:rsidR="002202D7" w:rsidRPr="00DA39E2" w:rsidRDefault="002202D7" w:rsidP="002202D7">
      <w:pPr>
        <w:pStyle w:val="Heading5"/>
        <w:numPr>
          <w:ilvl w:val="0"/>
          <w:numId w:val="0"/>
        </w:numPr>
        <w:ind w:left="284"/>
        <w:rPr>
          <w:rFonts w:asciiTheme="minorHAnsi" w:hAnsiTheme="minorHAnsi" w:cstheme="minorHAnsi"/>
          <w:color w:val="auto"/>
          <w:vertAlign w:val="superscript"/>
        </w:rPr>
      </w:pPr>
      <w:r>
        <w:t xml:space="preserve">Table </w:t>
      </w:r>
      <w:r w:rsidR="00CC0CEE">
        <w:t>S11</w:t>
      </w:r>
      <w:r>
        <w:t xml:space="preserve">. </w:t>
      </w:r>
      <w:r w:rsidRPr="001268D5">
        <w:rPr>
          <w:rFonts w:asciiTheme="minorHAnsi" w:hAnsiTheme="minorHAnsi" w:cstheme="minorHAnsi"/>
          <w:color w:val="auto"/>
        </w:rPr>
        <w:t xml:space="preserve">Adjusted </w:t>
      </w:r>
      <w:r>
        <w:rPr>
          <w:rFonts w:asciiTheme="minorHAnsi" w:hAnsiTheme="minorHAnsi" w:cstheme="minorHAnsi"/>
          <w:color w:val="auto"/>
        </w:rPr>
        <w:t>hazard</w:t>
      </w:r>
      <w:r w:rsidRPr="001268D5">
        <w:rPr>
          <w:rFonts w:asciiTheme="minorHAnsi" w:hAnsiTheme="minorHAnsi" w:cstheme="minorHAnsi"/>
          <w:color w:val="auto"/>
        </w:rPr>
        <w:t xml:space="preserve"> ratios and 95% confidence intervals for </w:t>
      </w:r>
      <w:r>
        <w:rPr>
          <w:rFonts w:asciiTheme="minorHAnsi" w:hAnsiTheme="minorHAnsi" w:cstheme="minorHAnsi"/>
          <w:color w:val="auto"/>
        </w:rPr>
        <w:t>calving in the first 42 days of the calving period</w:t>
      </w:r>
      <w:r w:rsidRPr="001268D5">
        <w:rPr>
          <w:rFonts w:asciiTheme="minorHAnsi" w:hAnsiTheme="minorHAnsi" w:cstheme="minorHAnsi"/>
          <w:color w:val="auto"/>
        </w:rPr>
        <w:t xml:space="preserve"> (</w:t>
      </w:r>
      <w:r>
        <w:rPr>
          <w:rFonts w:asciiTheme="minorHAnsi" w:hAnsiTheme="minorHAnsi" w:cstheme="minorHAnsi"/>
          <w:color w:val="auto"/>
        </w:rPr>
        <w:t>Holstein-Friesians</w:t>
      </w:r>
      <w:r w:rsidRPr="001268D5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 xml:space="preserve">; model outputs </w:t>
      </w:r>
      <w:r>
        <w:rPr>
          <w:rFonts w:asciiTheme="minorHAnsi" w:hAnsiTheme="minorHAnsi" w:cstheme="minorHAnsi"/>
          <w:color w:val="auto"/>
          <w:vertAlign w:val="superscript"/>
        </w:rPr>
        <w:t>a</w:t>
      </w:r>
    </w:p>
    <w:tbl>
      <w:tblPr>
        <w:tblStyle w:val="TableGrid"/>
        <w:tblW w:w="92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310"/>
        <w:gridCol w:w="1942"/>
        <w:gridCol w:w="2314"/>
      </w:tblGrid>
      <w:tr w:rsidR="002202D7" w:rsidRPr="00DA39E2" w14:paraId="62425C60" w14:textId="77777777" w:rsidTr="00C60477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D0EF2D6" w14:textId="77777777" w:rsidR="002202D7" w:rsidRPr="00DA39E2" w:rsidRDefault="002202D7" w:rsidP="00C60477">
            <w:pPr>
              <w:spacing w:line="276" w:lineRule="auto"/>
              <w:rPr>
                <w:b/>
                <w:bCs/>
              </w:rPr>
            </w:pPr>
            <w:r w:rsidRPr="00DA39E2">
              <w:rPr>
                <w:b/>
                <w:bCs/>
              </w:rPr>
              <w:t>Explanatory variable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3186B6DD" w14:textId="77777777" w:rsidR="002202D7" w:rsidRPr="00DA39E2" w:rsidRDefault="002202D7" w:rsidP="00C60477">
            <w:pPr>
              <w:spacing w:line="276" w:lineRule="auto"/>
              <w:rPr>
                <w:b/>
                <w:bCs/>
              </w:rPr>
            </w:pPr>
            <w:r w:rsidRPr="00DA39E2">
              <w:rPr>
                <w:b/>
                <w:bCs/>
              </w:rPr>
              <w:t>Coefficient (SE)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1821FBD4" w14:textId="77777777" w:rsidR="002202D7" w:rsidRPr="00DA39E2" w:rsidRDefault="002202D7" w:rsidP="00C60477">
            <w:pPr>
              <w:spacing w:line="276" w:lineRule="auto"/>
              <w:rPr>
                <w:b/>
                <w:bCs/>
              </w:rPr>
            </w:pPr>
            <w:r w:rsidRPr="00DA39E2">
              <w:rPr>
                <w:b/>
                <w:bCs/>
              </w:rPr>
              <w:t>P value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6AC6A8B0" w14:textId="77777777" w:rsidR="002202D7" w:rsidRPr="00DA39E2" w:rsidRDefault="002202D7" w:rsidP="00C60477">
            <w:pPr>
              <w:spacing w:line="276" w:lineRule="auto"/>
              <w:rPr>
                <w:b/>
                <w:bCs/>
              </w:rPr>
            </w:pPr>
            <w:r w:rsidRPr="00DA39E2">
              <w:rPr>
                <w:b/>
                <w:bCs/>
              </w:rPr>
              <w:t>HR (95% CI)</w:t>
            </w:r>
          </w:p>
        </w:tc>
      </w:tr>
      <w:tr w:rsidR="002202D7" w:rsidRPr="00DA39E2" w14:paraId="2C5374C3" w14:textId="77777777" w:rsidTr="00C60477">
        <w:tc>
          <w:tcPr>
            <w:tcW w:w="2660" w:type="dxa"/>
            <w:tcBorders>
              <w:top w:val="single" w:sz="4" w:space="0" w:color="auto"/>
            </w:tcBorders>
          </w:tcPr>
          <w:p w14:paraId="26DEB335" w14:textId="77777777" w:rsidR="002202D7" w:rsidRPr="00DA39E2" w:rsidRDefault="002202D7" w:rsidP="00C60477">
            <w:pPr>
              <w:spacing w:line="276" w:lineRule="auto"/>
            </w:pPr>
            <w:r w:rsidRPr="00DA39E2">
              <w:t xml:space="preserve">Daughter fertility </w:t>
            </w:r>
            <w:r>
              <w:t>EBV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488DB40C" w14:textId="77777777" w:rsidR="002202D7" w:rsidRPr="00DA39E2" w:rsidRDefault="002202D7" w:rsidP="00C60477">
            <w:pPr>
              <w:spacing w:line="276" w:lineRule="auto"/>
            </w:pPr>
            <w:r w:rsidRPr="00DA39E2">
              <w:t>0.0529 (0.00494)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7F41083F" w14:textId="77777777" w:rsidR="002202D7" w:rsidRPr="00DA39E2" w:rsidRDefault="002202D7" w:rsidP="00C60477">
            <w:pPr>
              <w:spacing w:line="276" w:lineRule="auto"/>
            </w:pPr>
            <w:r w:rsidRPr="00DA39E2">
              <w:t>&lt; 0.001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7CE65B8F" w14:textId="77777777" w:rsidR="002202D7" w:rsidRPr="00DA39E2" w:rsidRDefault="002202D7" w:rsidP="00C60477">
            <w:pPr>
              <w:spacing w:line="276" w:lineRule="auto"/>
            </w:pPr>
            <w:r w:rsidRPr="00DA39E2">
              <w:t>1.05 (1.04 - 1.06)</w:t>
            </w:r>
          </w:p>
        </w:tc>
      </w:tr>
      <w:tr w:rsidR="002202D7" w:rsidRPr="00DA39E2" w14:paraId="07F507F6" w14:textId="77777777" w:rsidTr="00C60477">
        <w:tc>
          <w:tcPr>
            <w:tcW w:w="2660" w:type="dxa"/>
          </w:tcPr>
          <w:p w14:paraId="18B32167" w14:textId="77777777" w:rsidR="002202D7" w:rsidRPr="00DA39E2" w:rsidRDefault="002202D7" w:rsidP="00C60477">
            <w:pPr>
              <w:spacing w:line="276" w:lineRule="auto"/>
            </w:pPr>
            <w:r w:rsidRPr="00DA39E2">
              <w:t>Milk yield at 120 days (L)</w:t>
            </w:r>
          </w:p>
        </w:tc>
        <w:tc>
          <w:tcPr>
            <w:tcW w:w="2310" w:type="dxa"/>
          </w:tcPr>
          <w:p w14:paraId="2B15279D" w14:textId="77777777" w:rsidR="002202D7" w:rsidRPr="00DA39E2" w:rsidRDefault="002202D7" w:rsidP="00C60477">
            <w:pPr>
              <w:spacing w:line="276" w:lineRule="auto"/>
            </w:pPr>
            <w:r w:rsidRPr="00DA39E2">
              <w:t>0.0472 (0.0605)</w:t>
            </w:r>
          </w:p>
        </w:tc>
        <w:tc>
          <w:tcPr>
            <w:tcW w:w="1942" w:type="dxa"/>
          </w:tcPr>
          <w:p w14:paraId="659D788A" w14:textId="77777777" w:rsidR="002202D7" w:rsidRPr="00DA39E2" w:rsidRDefault="002202D7" w:rsidP="00C60477">
            <w:pPr>
              <w:spacing w:line="276" w:lineRule="auto"/>
            </w:pPr>
            <w:r w:rsidRPr="00DA39E2">
              <w:t>0.435</w:t>
            </w:r>
          </w:p>
        </w:tc>
        <w:tc>
          <w:tcPr>
            <w:tcW w:w="2311" w:type="dxa"/>
          </w:tcPr>
          <w:p w14:paraId="65264369" w14:textId="77777777" w:rsidR="002202D7" w:rsidRPr="00DA39E2" w:rsidRDefault="002202D7" w:rsidP="00C60477">
            <w:pPr>
              <w:spacing w:line="276" w:lineRule="auto"/>
            </w:pPr>
            <w:r w:rsidRPr="00DA39E2">
              <w:t>1.05 (0.931 - 1.18)</w:t>
            </w:r>
          </w:p>
        </w:tc>
      </w:tr>
      <w:tr w:rsidR="002202D7" w:rsidRPr="00DA39E2" w14:paraId="3721935F" w14:textId="77777777" w:rsidTr="00C60477">
        <w:tc>
          <w:tcPr>
            <w:tcW w:w="9226" w:type="dxa"/>
            <w:gridSpan w:val="4"/>
          </w:tcPr>
          <w:p w14:paraId="5E3F22A9" w14:textId="77777777" w:rsidR="002202D7" w:rsidRPr="00DA39E2" w:rsidRDefault="002202D7" w:rsidP="00C60477">
            <w:pPr>
              <w:spacing w:line="276" w:lineRule="auto"/>
            </w:pPr>
            <w:r w:rsidRPr="00DA39E2">
              <w:t>Protein percentage at 120 days (splines)</w:t>
            </w:r>
          </w:p>
        </w:tc>
      </w:tr>
      <w:tr w:rsidR="002202D7" w:rsidRPr="00DA39E2" w14:paraId="7E348E77" w14:textId="77777777" w:rsidTr="00C60477">
        <w:tc>
          <w:tcPr>
            <w:tcW w:w="2660" w:type="dxa"/>
          </w:tcPr>
          <w:p w14:paraId="1E1F8585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1</w:t>
            </w:r>
          </w:p>
        </w:tc>
        <w:tc>
          <w:tcPr>
            <w:tcW w:w="2310" w:type="dxa"/>
          </w:tcPr>
          <w:p w14:paraId="3A520945" w14:textId="77777777" w:rsidR="002202D7" w:rsidRPr="00DA39E2" w:rsidRDefault="002202D7" w:rsidP="00C60477">
            <w:pPr>
              <w:spacing w:line="276" w:lineRule="auto"/>
            </w:pPr>
            <w:r w:rsidRPr="00DA39E2">
              <w:t>2.75 (1.07)</w:t>
            </w:r>
          </w:p>
        </w:tc>
        <w:tc>
          <w:tcPr>
            <w:tcW w:w="1942" w:type="dxa"/>
          </w:tcPr>
          <w:p w14:paraId="783A809E" w14:textId="77777777" w:rsidR="002202D7" w:rsidRPr="00DA39E2" w:rsidRDefault="002202D7" w:rsidP="00C60477">
            <w:pPr>
              <w:spacing w:line="276" w:lineRule="auto"/>
            </w:pPr>
            <w:r w:rsidRPr="00DA39E2">
              <w:t>&lt; 0.01</w:t>
            </w:r>
          </w:p>
        </w:tc>
        <w:tc>
          <w:tcPr>
            <w:tcW w:w="2311" w:type="dxa"/>
          </w:tcPr>
          <w:p w14:paraId="77652475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1D3373EC" w14:textId="77777777" w:rsidTr="00C60477">
        <w:tc>
          <w:tcPr>
            <w:tcW w:w="2660" w:type="dxa"/>
          </w:tcPr>
          <w:p w14:paraId="414A7613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2</w:t>
            </w:r>
          </w:p>
        </w:tc>
        <w:tc>
          <w:tcPr>
            <w:tcW w:w="2310" w:type="dxa"/>
          </w:tcPr>
          <w:p w14:paraId="60A080B4" w14:textId="77777777" w:rsidR="002202D7" w:rsidRPr="00DA39E2" w:rsidRDefault="002202D7" w:rsidP="00C60477">
            <w:pPr>
              <w:spacing w:line="276" w:lineRule="auto"/>
            </w:pPr>
            <w:r w:rsidRPr="00DA39E2">
              <w:t>4.68 (5.24)</w:t>
            </w:r>
          </w:p>
        </w:tc>
        <w:tc>
          <w:tcPr>
            <w:tcW w:w="1942" w:type="dxa"/>
          </w:tcPr>
          <w:p w14:paraId="08767660" w14:textId="77777777" w:rsidR="002202D7" w:rsidRPr="00DA39E2" w:rsidRDefault="002202D7" w:rsidP="00C60477">
            <w:pPr>
              <w:spacing w:line="276" w:lineRule="auto"/>
            </w:pPr>
            <w:r w:rsidRPr="00DA39E2">
              <w:t>0.371</w:t>
            </w:r>
          </w:p>
        </w:tc>
        <w:tc>
          <w:tcPr>
            <w:tcW w:w="2311" w:type="dxa"/>
          </w:tcPr>
          <w:p w14:paraId="43A7F374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238C032F" w14:textId="77777777" w:rsidTr="00C60477">
        <w:tc>
          <w:tcPr>
            <w:tcW w:w="2660" w:type="dxa"/>
          </w:tcPr>
          <w:p w14:paraId="59F2E2D9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3</w:t>
            </w:r>
          </w:p>
        </w:tc>
        <w:tc>
          <w:tcPr>
            <w:tcW w:w="2310" w:type="dxa"/>
          </w:tcPr>
          <w:p w14:paraId="55F58EEC" w14:textId="77777777" w:rsidR="002202D7" w:rsidRPr="00DA39E2" w:rsidRDefault="002202D7" w:rsidP="00C60477">
            <w:pPr>
              <w:spacing w:line="276" w:lineRule="auto"/>
            </w:pPr>
            <w:r w:rsidRPr="00DA39E2">
              <w:t>1.13 (3.56)</w:t>
            </w:r>
          </w:p>
        </w:tc>
        <w:tc>
          <w:tcPr>
            <w:tcW w:w="1942" w:type="dxa"/>
          </w:tcPr>
          <w:p w14:paraId="4878E9BF" w14:textId="77777777" w:rsidR="002202D7" w:rsidRPr="00DA39E2" w:rsidRDefault="002202D7" w:rsidP="00C60477">
            <w:pPr>
              <w:spacing w:line="276" w:lineRule="auto"/>
            </w:pPr>
            <w:r w:rsidRPr="00DA39E2">
              <w:t>0.75</w:t>
            </w:r>
          </w:p>
        </w:tc>
        <w:tc>
          <w:tcPr>
            <w:tcW w:w="2311" w:type="dxa"/>
          </w:tcPr>
          <w:p w14:paraId="61AC2172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65C69B73" w14:textId="77777777" w:rsidTr="00C60477">
        <w:tc>
          <w:tcPr>
            <w:tcW w:w="9226" w:type="dxa"/>
            <w:gridSpan w:val="4"/>
          </w:tcPr>
          <w:p w14:paraId="4D62E3B6" w14:textId="77777777" w:rsidR="002202D7" w:rsidRPr="00DA39E2" w:rsidRDefault="002202D7" w:rsidP="00C60477">
            <w:pPr>
              <w:spacing w:line="276" w:lineRule="auto"/>
            </w:pPr>
            <w:r w:rsidRPr="00DA39E2">
              <w:t>Age at calving (splines)</w:t>
            </w:r>
          </w:p>
        </w:tc>
      </w:tr>
      <w:tr w:rsidR="002202D7" w:rsidRPr="00DA39E2" w14:paraId="348F5035" w14:textId="77777777" w:rsidTr="00C60477">
        <w:trPr>
          <w:trHeight w:val="90"/>
        </w:trPr>
        <w:tc>
          <w:tcPr>
            <w:tcW w:w="2660" w:type="dxa"/>
          </w:tcPr>
          <w:p w14:paraId="0F467EEB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1</w:t>
            </w:r>
          </w:p>
        </w:tc>
        <w:tc>
          <w:tcPr>
            <w:tcW w:w="2310" w:type="dxa"/>
          </w:tcPr>
          <w:p w14:paraId="1E7FC5AE" w14:textId="77777777" w:rsidR="002202D7" w:rsidRPr="00DA39E2" w:rsidRDefault="002202D7" w:rsidP="00C60477">
            <w:pPr>
              <w:spacing w:line="276" w:lineRule="auto"/>
            </w:pPr>
            <w:r w:rsidRPr="00DA39E2">
              <w:t>0.245 (0.285)</w:t>
            </w:r>
          </w:p>
        </w:tc>
        <w:tc>
          <w:tcPr>
            <w:tcW w:w="1942" w:type="dxa"/>
          </w:tcPr>
          <w:p w14:paraId="26CF628E" w14:textId="77777777" w:rsidR="002202D7" w:rsidRPr="00DA39E2" w:rsidRDefault="002202D7" w:rsidP="00C60477">
            <w:pPr>
              <w:spacing w:line="276" w:lineRule="auto"/>
            </w:pPr>
            <w:r w:rsidRPr="00DA39E2">
              <w:t>0.389</w:t>
            </w:r>
          </w:p>
        </w:tc>
        <w:tc>
          <w:tcPr>
            <w:tcW w:w="2311" w:type="dxa"/>
          </w:tcPr>
          <w:p w14:paraId="7D0499DB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7AB12336" w14:textId="77777777" w:rsidTr="00C60477">
        <w:tc>
          <w:tcPr>
            <w:tcW w:w="2660" w:type="dxa"/>
          </w:tcPr>
          <w:p w14:paraId="7904DF96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2</w:t>
            </w:r>
          </w:p>
        </w:tc>
        <w:tc>
          <w:tcPr>
            <w:tcW w:w="2310" w:type="dxa"/>
          </w:tcPr>
          <w:p w14:paraId="4B0271A1" w14:textId="77777777" w:rsidR="002202D7" w:rsidRPr="00DA39E2" w:rsidRDefault="002202D7" w:rsidP="00C60477">
            <w:pPr>
              <w:spacing w:line="276" w:lineRule="auto"/>
            </w:pPr>
            <w:r w:rsidRPr="00DA39E2">
              <w:t>-0.401 (0.219)</w:t>
            </w:r>
          </w:p>
        </w:tc>
        <w:tc>
          <w:tcPr>
            <w:tcW w:w="1942" w:type="dxa"/>
          </w:tcPr>
          <w:p w14:paraId="37CE1C4F" w14:textId="77777777" w:rsidR="002202D7" w:rsidRPr="00DA39E2" w:rsidRDefault="002202D7" w:rsidP="00C60477">
            <w:pPr>
              <w:spacing w:line="276" w:lineRule="auto"/>
            </w:pPr>
            <w:r w:rsidRPr="00DA39E2">
              <w:t>0.067</w:t>
            </w:r>
          </w:p>
        </w:tc>
        <w:tc>
          <w:tcPr>
            <w:tcW w:w="2311" w:type="dxa"/>
          </w:tcPr>
          <w:p w14:paraId="7920CEF9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48E9858A" w14:textId="77777777" w:rsidTr="00C60477">
        <w:tc>
          <w:tcPr>
            <w:tcW w:w="9226" w:type="dxa"/>
            <w:gridSpan w:val="4"/>
          </w:tcPr>
          <w:p w14:paraId="78A0B916" w14:textId="77777777" w:rsidR="002202D7" w:rsidRPr="00DA39E2" w:rsidRDefault="002202D7" w:rsidP="00C60477">
            <w:pPr>
              <w:spacing w:line="276" w:lineRule="auto"/>
            </w:pPr>
            <w:r w:rsidRPr="00DA39E2">
              <w:t>Days calved at MSD (splines)</w:t>
            </w:r>
          </w:p>
        </w:tc>
      </w:tr>
      <w:tr w:rsidR="002202D7" w:rsidRPr="00DA39E2" w14:paraId="4831483C" w14:textId="77777777" w:rsidTr="00C60477">
        <w:tc>
          <w:tcPr>
            <w:tcW w:w="2660" w:type="dxa"/>
          </w:tcPr>
          <w:p w14:paraId="41B4E569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1</w:t>
            </w:r>
          </w:p>
        </w:tc>
        <w:tc>
          <w:tcPr>
            <w:tcW w:w="2310" w:type="dxa"/>
          </w:tcPr>
          <w:p w14:paraId="53D1C4A9" w14:textId="77777777" w:rsidR="002202D7" w:rsidRPr="00DA39E2" w:rsidRDefault="002202D7" w:rsidP="00C60477">
            <w:pPr>
              <w:spacing w:line="276" w:lineRule="auto"/>
            </w:pPr>
            <w:r w:rsidRPr="00DA39E2">
              <w:t>1.2 (0.0663)</w:t>
            </w:r>
          </w:p>
        </w:tc>
        <w:tc>
          <w:tcPr>
            <w:tcW w:w="1942" w:type="dxa"/>
          </w:tcPr>
          <w:p w14:paraId="3172673B" w14:textId="77777777" w:rsidR="002202D7" w:rsidRPr="00DA39E2" w:rsidRDefault="002202D7" w:rsidP="00C60477">
            <w:pPr>
              <w:spacing w:line="276" w:lineRule="auto"/>
            </w:pPr>
            <w:r w:rsidRPr="00DA39E2">
              <w:t>&lt; 0.001</w:t>
            </w:r>
          </w:p>
        </w:tc>
        <w:tc>
          <w:tcPr>
            <w:tcW w:w="2311" w:type="dxa"/>
          </w:tcPr>
          <w:p w14:paraId="0CEF0220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633F74EA" w14:textId="77777777" w:rsidTr="00C60477">
        <w:tc>
          <w:tcPr>
            <w:tcW w:w="2660" w:type="dxa"/>
          </w:tcPr>
          <w:p w14:paraId="25AD11FF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2</w:t>
            </w:r>
          </w:p>
        </w:tc>
        <w:tc>
          <w:tcPr>
            <w:tcW w:w="2310" w:type="dxa"/>
          </w:tcPr>
          <w:p w14:paraId="7B982233" w14:textId="77777777" w:rsidR="002202D7" w:rsidRPr="00DA39E2" w:rsidRDefault="002202D7" w:rsidP="00C60477">
            <w:pPr>
              <w:spacing w:line="276" w:lineRule="auto"/>
            </w:pPr>
            <w:r w:rsidRPr="00DA39E2">
              <w:t>3.34 (0.246)</w:t>
            </w:r>
          </w:p>
        </w:tc>
        <w:tc>
          <w:tcPr>
            <w:tcW w:w="1942" w:type="dxa"/>
          </w:tcPr>
          <w:p w14:paraId="1664F212" w14:textId="77777777" w:rsidR="002202D7" w:rsidRPr="00DA39E2" w:rsidRDefault="002202D7" w:rsidP="00C60477">
            <w:pPr>
              <w:spacing w:line="276" w:lineRule="auto"/>
            </w:pPr>
            <w:r w:rsidRPr="00DA39E2">
              <w:t>&lt; 0.001</w:t>
            </w:r>
          </w:p>
        </w:tc>
        <w:tc>
          <w:tcPr>
            <w:tcW w:w="2311" w:type="dxa"/>
          </w:tcPr>
          <w:p w14:paraId="39A7539D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1427FFEC" w14:textId="77777777" w:rsidTr="00C60477">
        <w:tc>
          <w:tcPr>
            <w:tcW w:w="2660" w:type="dxa"/>
          </w:tcPr>
          <w:p w14:paraId="14752EC5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3</w:t>
            </w:r>
          </w:p>
        </w:tc>
        <w:tc>
          <w:tcPr>
            <w:tcW w:w="2310" w:type="dxa"/>
          </w:tcPr>
          <w:p w14:paraId="6E8FF569" w14:textId="77777777" w:rsidR="002202D7" w:rsidRPr="00DA39E2" w:rsidRDefault="002202D7" w:rsidP="00C60477">
            <w:pPr>
              <w:spacing w:line="276" w:lineRule="auto"/>
            </w:pPr>
            <w:r w:rsidRPr="00DA39E2">
              <w:t>1.37 (0.117)</w:t>
            </w:r>
          </w:p>
        </w:tc>
        <w:tc>
          <w:tcPr>
            <w:tcW w:w="1942" w:type="dxa"/>
          </w:tcPr>
          <w:p w14:paraId="23C69FAD" w14:textId="77777777" w:rsidR="002202D7" w:rsidRPr="00DA39E2" w:rsidRDefault="002202D7" w:rsidP="00C60477">
            <w:pPr>
              <w:spacing w:line="276" w:lineRule="auto"/>
            </w:pPr>
            <w:r w:rsidRPr="00DA39E2">
              <w:t>&lt; 0.001</w:t>
            </w:r>
          </w:p>
        </w:tc>
        <w:tc>
          <w:tcPr>
            <w:tcW w:w="2311" w:type="dxa"/>
          </w:tcPr>
          <w:p w14:paraId="15E8844B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3DE2DD70" w14:textId="77777777" w:rsidTr="00C60477">
        <w:tc>
          <w:tcPr>
            <w:tcW w:w="9226" w:type="dxa"/>
            <w:gridSpan w:val="4"/>
          </w:tcPr>
          <w:p w14:paraId="5D91CFEF" w14:textId="77777777" w:rsidR="002202D7" w:rsidRPr="00DA39E2" w:rsidRDefault="002202D7" w:rsidP="00C60477">
            <w:pPr>
              <w:spacing w:line="276" w:lineRule="auto"/>
            </w:pPr>
            <w:r w:rsidRPr="00DA39E2">
              <w:t>System</w:t>
            </w:r>
          </w:p>
        </w:tc>
      </w:tr>
      <w:tr w:rsidR="002202D7" w:rsidRPr="00DA39E2" w14:paraId="3D853AAB" w14:textId="77777777" w:rsidTr="00C60477">
        <w:tc>
          <w:tcPr>
            <w:tcW w:w="2660" w:type="dxa"/>
          </w:tcPr>
          <w:p w14:paraId="4355F4D1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Split</w:t>
            </w:r>
          </w:p>
        </w:tc>
        <w:tc>
          <w:tcPr>
            <w:tcW w:w="2310" w:type="dxa"/>
          </w:tcPr>
          <w:p w14:paraId="539DDBAD" w14:textId="77777777" w:rsidR="002202D7" w:rsidRPr="00DA39E2" w:rsidRDefault="002202D7" w:rsidP="00C60477">
            <w:pPr>
              <w:spacing w:line="276" w:lineRule="auto"/>
            </w:pPr>
            <w:r w:rsidRPr="00DA39E2">
              <w:t>ref</w:t>
            </w:r>
          </w:p>
        </w:tc>
        <w:tc>
          <w:tcPr>
            <w:tcW w:w="1942" w:type="dxa"/>
          </w:tcPr>
          <w:p w14:paraId="6A016F4F" w14:textId="77777777" w:rsidR="002202D7" w:rsidRPr="00DA39E2" w:rsidRDefault="002202D7" w:rsidP="00C60477">
            <w:pPr>
              <w:spacing w:line="276" w:lineRule="auto"/>
            </w:pPr>
          </w:p>
        </w:tc>
        <w:tc>
          <w:tcPr>
            <w:tcW w:w="2311" w:type="dxa"/>
          </w:tcPr>
          <w:p w14:paraId="54182661" w14:textId="77777777" w:rsidR="002202D7" w:rsidRPr="00DA39E2" w:rsidRDefault="002202D7" w:rsidP="00C60477">
            <w:pPr>
              <w:spacing w:line="276" w:lineRule="auto"/>
            </w:pPr>
            <w:r w:rsidRPr="00DA39E2">
              <w:t>1</w:t>
            </w:r>
          </w:p>
        </w:tc>
      </w:tr>
      <w:tr w:rsidR="002202D7" w:rsidRPr="00DA39E2" w14:paraId="446E888B" w14:textId="77777777" w:rsidTr="00C60477">
        <w:tc>
          <w:tcPr>
            <w:tcW w:w="2660" w:type="dxa"/>
          </w:tcPr>
          <w:p w14:paraId="3B288D62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Seasonal</w:t>
            </w:r>
          </w:p>
        </w:tc>
        <w:tc>
          <w:tcPr>
            <w:tcW w:w="2310" w:type="dxa"/>
          </w:tcPr>
          <w:p w14:paraId="1DC4CB96" w14:textId="77777777" w:rsidR="002202D7" w:rsidRPr="00DA39E2" w:rsidRDefault="002202D7" w:rsidP="00C60477">
            <w:pPr>
              <w:spacing w:line="276" w:lineRule="auto"/>
            </w:pPr>
            <w:r w:rsidRPr="00DA39E2">
              <w:t>0.239 (0.0457)</w:t>
            </w:r>
          </w:p>
        </w:tc>
        <w:tc>
          <w:tcPr>
            <w:tcW w:w="1942" w:type="dxa"/>
          </w:tcPr>
          <w:p w14:paraId="21C2EAF2" w14:textId="77777777" w:rsidR="002202D7" w:rsidRPr="00DA39E2" w:rsidRDefault="002202D7" w:rsidP="00C60477">
            <w:pPr>
              <w:spacing w:line="276" w:lineRule="auto"/>
            </w:pPr>
            <w:r w:rsidRPr="00DA39E2">
              <w:t>&lt; 0.001</w:t>
            </w:r>
          </w:p>
        </w:tc>
        <w:tc>
          <w:tcPr>
            <w:tcW w:w="2311" w:type="dxa"/>
          </w:tcPr>
          <w:p w14:paraId="4DBC1B42" w14:textId="77777777" w:rsidR="002202D7" w:rsidRPr="00DA39E2" w:rsidRDefault="002202D7" w:rsidP="00C60477">
            <w:pPr>
              <w:spacing w:line="276" w:lineRule="auto"/>
            </w:pPr>
            <w:r w:rsidRPr="00DA39E2">
              <w:t>1.27 (1.16 - 1.39)</w:t>
            </w:r>
          </w:p>
        </w:tc>
      </w:tr>
      <w:tr w:rsidR="002202D7" w:rsidRPr="00DA39E2" w14:paraId="45D8D634" w14:textId="77777777" w:rsidTr="00C60477">
        <w:tc>
          <w:tcPr>
            <w:tcW w:w="9226" w:type="dxa"/>
            <w:gridSpan w:val="4"/>
          </w:tcPr>
          <w:p w14:paraId="5F7926F8" w14:textId="77777777" w:rsidR="002202D7" w:rsidRPr="00DA39E2" w:rsidRDefault="002202D7" w:rsidP="00C60477">
            <w:pPr>
              <w:spacing w:line="276" w:lineRule="auto"/>
            </w:pPr>
            <w:r w:rsidRPr="00DA39E2">
              <w:t>Temperature humidity index</w:t>
            </w:r>
            <w:r>
              <w:t xml:space="preserve"> (splines)</w:t>
            </w:r>
          </w:p>
        </w:tc>
      </w:tr>
      <w:tr w:rsidR="002202D7" w:rsidRPr="00DA39E2" w14:paraId="3F78B8EF" w14:textId="77777777" w:rsidTr="00C60477">
        <w:tc>
          <w:tcPr>
            <w:tcW w:w="2660" w:type="dxa"/>
          </w:tcPr>
          <w:p w14:paraId="2A9E6820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1</w:t>
            </w:r>
          </w:p>
        </w:tc>
        <w:tc>
          <w:tcPr>
            <w:tcW w:w="2310" w:type="dxa"/>
          </w:tcPr>
          <w:p w14:paraId="1A0D684C" w14:textId="77777777" w:rsidR="002202D7" w:rsidRPr="00DA39E2" w:rsidRDefault="002202D7" w:rsidP="00C60477">
            <w:pPr>
              <w:spacing w:line="276" w:lineRule="auto"/>
            </w:pPr>
            <w:r w:rsidRPr="00DA39E2">
              <w:t>-0.302 (0.0657)</w:t>
            </w:r>
          </w:p>
        </w:tc>
        <w:tc>
          <w:tcPr>
            <w:tcW w:w="1942" w:type="dxa"/>
          </w:tcPr>
          <w:p w14:paraId="0F66E8D4" w14:textId="77777777" w:rsidR="002202D7" w:rsidRPr="00DA39E2" w:rsidRDefault="002202D7" w:rsidP="00C60477">
            <w:pPr>
              <w:spacing w:line="276" w:lineRule="auto"/>
            </w:pPr>
            <w:r w:rsidRPr="00DA39E2">
              <w:t>&lt; 0.001</w:t>
            </w:r>
          </w:p>
        </w:tc>
        <w:tc>
          <w:tcPr>
            <w:tcW w:w="2311" w:type="dxa"/>
          </w:tcPr>
          <w:p w14:paraId="79FECFD9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11D1CB75" w14:textId="77777777" w:rsidTr="00C60477">
        <w:tc>
          <w:tcPr>
            <w:tcW w:w="2660" w:type="dxa"/>
          </w:tcPr>
          <w:p w14:paraId="155B8178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2</w:t>
            </w:r>
          </w:p>
        </w:tc>
        <w:tc>
          <w:tcPr>
            <w:tcW w:w="2310" w:type="dxa"/>
          </w:tcPr>
          <w:p w14:paraId="7282877F" w14:textId="77777777" w:rsidR="002202D7" w:rsidRPr="00DA39E2" w:rsidRDefault="002202D7" w:rsidP="00C60477">
            <w:pPr>
              <w:spacing w:line="276" w:lineRule="auto"/>
            </w:pPr>
            <w:r w:rsidRPr="00DA39E2">
              <w:t>-0.678 (0.245)</w:t>
            </w:r>
          </w:p>
        </w:tc>
        <w:tc>
          <w:tcPr>
            <w:tcW w:w="1942" w:type="dxa"/>
          </w:tcPr>
          <w:p w14:paraId="1495081A" w14:textId="77777777" w:rsidR="002202D7" w:rsidRPr="00DA39E2" w:rsidRDefault="002202D7" w:rsidP="00C60477">
            <w:pPr>
              <w:spacing w:line="276" w:lineRule="auto"/>
            </w:pPr>
            <w:r w:rsidRPr="00DA39E2">
              <w:t>&lt; 0.01</w:t>
            </w:r>
          </w:p>
        </w:tc>
        <w:tc>
          <w:tcPr>
            <w:tcW w:w="2311" w:type="dxa"/>
          </w:tcPr>
          <w:p w14:paraId="346495C1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25880A3C" w14:textId="77777777" w:rsidTr="00C60477">
        <w:tc>
          <w:tcPr>
            <w:tcW w:w="2660" w:type="dxa"/>
          </w:tcPr>
          <w:p w14:paraId="3876FFC7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3</w:t>
            </w:r>
          </w:p>
        </w:tc>
        <w:tc>
          <w:tcPr>
            <w:tcW w:w="2310" w:type="dxa"/>
          </w:tcPr>
          <w:p w14:paraId="483F3894" w14:textId="77777777" w:rsidR="002202D7" w:rsidRPr="00DA39E2" w:rsidRDefault="002202D7" w:rsidP="00C60477">
            <w:pPr>
              <w:spacing w:line="276" w:lineRule="auto"/>
            </w:pPr>
            <w:r w:rsidRPr="00DA39E2">
              <w:t>-1.23 (0.145)</w:t>
            </w:r>
          </w:p>
        </w:tc>
        <w:tc>
          <w:tcPr>
            <w:tcW w:w="1942" w:type="dxa"/>
          </w:tcPr>
          <w:p w14:paraId="3C6A63F3" w14:textId="77777777" w:rsidR="002202D7" w:rsidRPr="00DA39E2" w:rsidRDefault="002202D7" w:rsidP="00C60477">
            <w:pPr>
              <w:spacing w:line="276" w:lineRule="auto"/>
            </w:pPr>
            <w:r w:rsidRPr="00DA39E2">
              <w:t>&lt; 0.001</w:t>
            </w:r>
          </w:p>
        </w:tc>
        <w:tc>
          <w:tcPr>
            <w:tcW w:w="2311" w:type="dxa"/>
          </w:tcPr>
          <w:p w14:paraId="5889477A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08F484A5" w14:textId="77777777" w:rsidTr="00C60477">
        <w:tc>
          <w:tcPr>
            <w:tcW w:w="9226" w:type="dxa"/>
            <w:gridSpan w:val="4"/>
          </w:tcPr>
          <w:p w14:paraId="6EFD5D63" w14:textId="77777777" w:rsidR="002202D7" w:rsidRPr="00DA39E2" w:rsidRDefault="002202D7" w:rsidP="00C60477">
            <w:pPr>
              <w:spacing w:line="276" w:lineRule="auto"/>
            </w:pPr>
            <w:r w:rsidRPr="00DA39E2">
              <w:t>Milk yield at 120 days x protein percentage at 120 days (splines)</w:t>
            </w:r>
          </w:p>
        </w:tc>
      </w:tr>
      <w:tr w:rsidR="002202D7" w:rsidRPr="00DA39E2" w14:paraId="5029364D" w14:textId="77777777" w:rsidTr="00C60477">
        <w:tc>
          <w:tcPr>
            <w:tcW w:w="2660" w:type="dxa"/>
          </w:tcPr>
          <w:p w14:paraId="27917427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Milk x protein 1</w:t>
            </w:r>
          </w:p>
        </w:tc>
        <w:tc>
          <w:tcPr>
            <w:tcW w:w="2310" w:type="dxa"/>
          </w:tcPr>
          <w:p w14:paraId="1221B737" w14:textId="77777777" w:rsidR="002202D7" w:rsidRPr="00DA39E2" w:rsidRDefault="002202D7" w:rsidP="00C60477">
            <w:pPr>
              <w:spacing w:line="276" w:lineRule="auto"/>
            </w:pPr>
            <w:r w:rsidRPr="00DA39E2">
              <w:t>-0.0521 (0.027)</w:t>
            </w:r>
          </w:p>
        </w:tc>
        <w:tc>
          <w:tcPr>
            <w:tcW w:w="1942" w:type="dxa"/>
          </w:tcPr>
          <w:p w14:paraId="327E718D" w14:textId="77777777" w:rsidR="002202D7" w:rsidRPr="00DA39E2" w:rsidRDefault="002202D7" w:rsidP="00C60477">
            <w:pPr>
              <w:spacing w:line="276" w:lineRule="auto"/>
            </w:pPr>
            <w:r w:rsidRPr="00DA39E2">
              <w:t>0.0538</w:t>
            </w:r>
          </w:p>
        </w:tc>
        <w:tc>
          <w:tcPr>
            <w:tcW w:w="2311" w:type="dxa"/>
          </w:tcPr>
          <w:p w14:paraId="37D70D62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69711CC6" w14:textId="77777777" w:rsidTr="00C60477">
        <w:tc>
          <w:tcPr>
            <w:tcW w:w="2660" w:type="dxa"/>
          </w:tcPr>
          <w:p w14:paraId="58150FAC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Milk x protein 2</w:t>
            </w:r>
          </w:p>
        </w:tc>
        <w:tc>
          <w:tcPr>
            <w:tcW w:w="2310" w:type="dxa"/>
          </w:tcPr>
          <w:p w14:paraId="3B07224F" w14:textId="77777777" w:rsidR="002202D7" w:rsidRPr="00DA39E2" w:rsidRDefault="002202D7" w:rsidP="00C60477">
            <w:pPr>
              <w:spacing w:line="276" w:lineRule="auto"/>
            </w:pPr>
            <w:r w:rsidRPr="00DA39E2">
              <w:t>-0.11 (0.143)</w:t>
            </w:r>
          </w:p>
        </w:tc>
        <w:tc>
          <w:tcPr>
            <w:tcW w:w="1942" w:type="dxa"/>
          </w:tcPr>
          <w:p w14:paraId="1BBC0EF6" w14:textId="77777777" w:rsidR="002202D7" w:rsidRPr="00DA39E2" w:rsidRDefault="002202D7" w:rsidP="00C60477">
            <w:pPr>
              <w:spacing w:line="276" w:lineRule="auto"/>
            </w:pPr>
            <w:r w:rsidRPr="00DA39E2">
              <w:t>0.441</w:t>
            </w:r>
          </w:p>
        </w:tc>
        <w:tc>
          <w:tcPr>
            <w:tcW w:w="2311" w:type="dxa"/>
          </w:tcPr>
          <w:p w14:paraId="1896BA2D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533D5B0F" w14:textId="77777777" w:rsidTr="00C60477">
        <w:tc>
          <w:tcPr>
            <w:tcW w:w="2660" w:type="dxa"/>
          </w:tcPr>
          <w:p w14:paraId="3369BC42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Milk x protein 3</w:t>
            </w:r>
          </w:p>
        </w:tc>
        <w:tc>
          <w:tcPr>
            <w:tcW w:w="2310" w:type="dxa"/>
          </w:tcPr>
          <w:p w14:paraId="7A681221" w14:textId="77777777" w:rsidR="002202D7" w:rsidRPr="00DA39E2" w:rsidRDefault="002202D7" w:rsidP="00C60477">
            <w:pPr>
              <w:spacing w:line="276" w:lineRule="auto"/>
            </w:pPr>
            <w:r w:rsidRPr="00DA39E2">
              <w:t>-0.065 (0.115)</w:t>
            </w:r>
          </w:p>
        </w:tc>
        <w:tc>
          <w:tcPr>
            <w:tcW w:w="1942" w:type="dxa"/>
          </w:tcPr>
          <w:p w14:paraId="058C7A3F" w14:textId="77777777" w:rsidR="002202D7" w:rsidRPr="00DA39E2" w:rsidRDefault="002202D7" w:rsidP="00C60477">
            <w:pPr>
              <w:spacing w:line="276" w:lineRule="auto"/>
            </w:pPr>
            <w:r w:rsidRPr="00DA39E2">
              <w:t>0.573</w:t>
            </w:r>
          </w:p>
        </w:tc>
        <w:tc>
          <w:tcPr>
            <w:tcW w:w="2311" w:type="dxa"/>
          </w:tcPr>
          <w:p w14:paraId="793A78E8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DA39E2" w14:paraId="3B93DA50" w14:textId="77777777" w:rsidTr="00C60477">
        <w:tc>
          <w:tcPr>
            <w:tcW w:w="9226" w:type="dxa"/>
            <w:gridSpan w:val="4"/>
          </w:tcPr>
          <w:p w14:paraId="73DB352C" w14:textId="77777777" w:rsidR="002202D7" w:rsidRPr="00DA39E2" w:rsidRDefault="002202D7" w:rsidP="00C60477">
            <w:pPr>
              <w:spacing w:line="276" w:lineRule="auto"/>
            </w:pPr>
            <w:r w:rsidRPr="00DA39E2">
              <w:t>Milk yield at 120 days x age at calving (splines)</w:t>
            </w:r>
          </w:p>
        </w:tc>
      </w:tr>
      <w:tr w:rsidR="002202D7" w:rsidRPr="00DA39E2" w14:paraId="329AE0C7" w14:textId="77777777" w:rsidTr="00C60477">
        <w:tc>
          <w:tcPr>
            <w:tcW w:w="2660" w:type="dxa"/>
          </w:tcPr>
          <w:p w14:paraId="322AF652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Milk x age 1</w:t>
            </w:r>
          </w:p>
        </w:tc>
        <w:tc>
          <w:tcPr>
            <w:tcW w:w="2310" w:type="dxa"/>
          </w:tcPr>
          <w:p w14:paraId="353877AA" w14:textId="77777777" w:rsidR="002202D7" w:rsidRPr="00DA39E2" w:rsidRDefault="002202D7" w:rsidP="00C60477">
            <w:pPr>
              <w:spacing w:line="276" w:lineRule="auto"/>
            </w:pPr>
            <w:r w:rsidRPr="00DA39E2">
              <w:t>-0.0184 (0.00769)</w:t>
            </w:r>
          </w:p>
        </w:tc>
        <w:tc>
          <w:tcPr>
            <w:tcW w:w="1942" w:type="dxa"/>
          </w:tcPr>
          <w:p w14:paraId="5253805C" w14:textId="77777777" w:rsidR="002202D7" w:rsidRPr="00DA39E2" w:rsidRDefault="002202D7" w:rsidP="00C60477">
            <w:pPr>
              <w:spacing w:line="276" w:lineRule="auto"/>
            </w:pPr>
            <w:r w:rsidRPr="00DA39E2">
              <w:t>&lt; 0.05</w:t>
            </w:r>
          </w:p>
        </w:tc>
        <w:tc>
          <w:tcPr>
            <w:tcW w:w="2311" w:type="dxa"/>
          </w:tcPr>
          <w:p w14:paraId="68702DD3" w14:textId="77777777" w:rsidR="002202D7" w:rsidRPr="00DA39E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006E0A" w14:paraId="69F034FF" w14:textId="77777777" w:rsidTr="00C60477">
        <w:tc>
          <w:tcPr>
            <w:tcW w:w="2660" w:type="dxa"/>
          </w:tcPr>
          <w:p w14:paraId="7AAE060F" w14:textId="77777777" w:rsidR="002202D7" w:rsidRPr="00DA39E2" w:rsidRDefault="002202D7" w:rsidP="00C60477">
            <w:pPr>
              <w:spacing w:line="276" w:lineRule="auto"/>
              <w:ind w:firstLine="284"/>
            </w:pPr>
            <w:r w:rsidRPr="00DA39E2">
              <w:t>Milk x age 2</w:t>
            </w:r>
          </w:p>
        </w:tc>
        <w:tc>
          <w:tcPr>
            <w:tcW w:w="2310" w:type="dxa"/>
          </w:tcPr>
          <w:p w14:paraId="012B7081" w14:textId="77777777" w:rsidR="002202D7" w:rsidRPr="00DA39E2" w:rsidRDefault="002202D7" w:rsidP="00C60477">
            <w:pPr>
              <w:spacing w:line="276" w:lineRule="auto"/>
            </w:pPr>
            <w:r w:rsidRPr="00DA39E2">
              <w:t>-0.00438 (0.00553)</w:t>
            </w:r>
          </w:p>
        </w:tc>
        <w:tc>
          <w:tcPr>
            <w:tcW w:w="1942" w:type="dxa"/>
          </w:tcPr>
          <w:p w14:paraId="7A87AC7F" w14:textId="77777777" w:rsidR="002202D7" w:rsidRPr="00DA39E2" w:rsidRDefault="002202D7" w:rsidP="00C60477">
            <w:pPr>
              <w:spacing w:line="276" w:lineRule="auto"/>
            </w:pPr>
            <w:r w:rsidRPr="00DA39E2">
              <w:t>0.429</w:t>
            </w:r>
          </w:p>
        </w:tc>
        <w:tc>
          <w:tcPr>
            <w:tcW w:w="2311" w:type="dxa"/>
          </w:tcPr>
          <w:p w14:paraId="41F187B6" w14:textId="77777777" w:rsidR="002202D7" w:rsidRPr="00006E0A" w:rsidRDefault="002202D7" w:rsidP="00C60477">
            <w:pPr>
              <w:spacing w:line="276" w:lineRule="auto"/>
            </w:pPr>
            <w:r>
              <w:t>-</w:t>
            </w:r>
          </w:p>
        </w:tc>
      </w:tr>
    </w:tbl>
    <w:p w14:paraId="3F2DF959" w14:textId="77777777" w:rsidR="002202D7" w:rsidRDefault="002202D7" w:rsidP="002202D7">
      <w:pPr>
        <w:spacing w:after="0"/>
      </w:pPr>
      <w:r>
        <w:rPr>
          <w:vertAlign w:val="superscript"/>
        </w:rPr>
        <w:t xml:space="preserve">a </w:t>
      </w:r>
      <w:r>
        <w:t>Regression coefficients and their standard errors from a mixed effects logistic regression model of explanatory variables for conception to the first insemination after calving.</w:t>
      </w:r>
    </w:p>
    <w:p w14:paraId="61C39596" w14:textId="77777777" w:rsidR="002202D7" w:rsidRDefault="002202D7" w:rsidP="002202D7">
      <w:r>
        <w:rPr>
          <w:vertAlign w:val="superscript"/>
        </w:rPr>
        <w:t>b</w:t>
      </w:r>
      <w:r>
        <w:t xml:space="preserve"> Coefficients presented for 100 litre increases in 120-day milk yield.</w:t>
      </w:r>
    </w:p>
    <w:p w14:paraId="274E758F" w14:textId="74A253E7" w:rsidR="002202D7" w:rsidRPr="00581142" w:rsidRDefault="002202D7" w:rsidP="002202D7">
      <w:pPr>
        <w:pStyle w:val="Heading5"/>
        <w:numPr>
          <w:ilvl w:val="0"/>
          <w:numId w:val="0"/>
        </w:numPr>
        <w:ind w:left="284"/>
        <w:rPr>
          <w:rFonts w:asciiTheme="minorHAnsi" w:hAnsiTheme="minorHAnsi" w:cstheme="minorHAnsi"/>
          <w:color w:val="auto"/>
          <w:vertAlign w:val="superscript"/>
        </w:rPr>
      </w:pPr>
      <w:r>
        <w:t xml:space="preserve">Table </w:t>
      </w:r>
      <w:r w:rsidR="00CC0CEE">
        <w:t>S12</w:t>
      </w:r>
      <w:r>
        <w:t xml:space="preserve">. </w:t>
      </w:r>
      <w:r w:rsidRPr="001268D5">
        <w:rPr>
          <w:rFonts w:asciiTheme="minorHAnsi" w:hAnsiTheme="minorHAnsi" w:cstheme="minorHAnsi"/>
          <w:color w:val="auto"/>
        </w:rPr>
        <w:t xml:space="preserve">Adjusted </w:t>
      </w:r>
      <w:r>
        <w:rPr>
          <w:rFonts w:asciiTheme="minorHAnsi" w:hAnsiTheme="minorHAnsi" w:cstheme="minorHAnsi"/>
          <w:color w:val="auto"/>
        </w:rPr>
        <w:t>hazard</w:t>
      </w:r>
      <w:r w:rsidRPr="001268D5">
        <w:rPr>
          <w:rFonts w:asciiTheme="minorHAnsi" w:hAnsiTheme="minorHAnsi" w:cstheme="minorHAnsi"/>
          <w:color w:val="auto"/>
        </w:rPr>
        <w:t xml:space="preserve"> ratios and 95% confidence intervals for </w:t>
      </w:r>
      <w:r>
        <w:rPr>
          <w:rFonts w:asciiTheme="minorHAnsi" w:hAnsiTheme="minorHAnsi" w:cstheme="minorHAnsi"/>
          <w:color w:val="auto"/>
        </w:rPr>
        <w:t>calving in the first 42 days of the calving period</w:t>
      </w:r>
      <w:r w:rsidRPr="001268D5">
        <w:rPr>
          <w:rFonts w:asciiTheme="minorHAnsi" w:hAnsiTheme="minorHAnsi" w:cstheme="minorHAnsi"/>
          <w:color w:val="auto"/>
        </w:rPr>
        <w:t xml:space="preserve"> (</w:t>
      </w:r>
      <w:r>
        <w:rPr>
          <w:rFonts w:asciiTheme="minorHAnsi" w:hAnsiTheme="minorHAnsi" w:cstheme="minorHAnsi"/>
          <w:color w:val="auto"/>
        </w:rPr>
        <w:t>Jerseys</w:t>
      </w:r>
      <w:r w:rsidRPr="001268D5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 xml:space="preserve">; model outputs </w:t>
      </w:r>
      <w:r>
        <w:rPr>
          <w:rFonts w:asciiTheme="minorHAnsi" w:hAnsiTheme="minorHAnsi" w:cstheme="minorHAnsi"/>
          <w:color w:val="auto"/>
          <w:vertAlign w:val="superscript"/>
        </w:rPr>
        <w:t>a</w:t>
      </w:r>
    </w:p>
    <w:tbl>
      <w:tblPr>
        <w:tblStyle w:val="TableGrid"/>
        <w:tblW w:w="92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2311"/>
      </w:tblGrid>
      <w:tr w:rsidR="002202D7" w:rsidRPr="00581142" w14:paraId="0D21C96B" w14:textId="77777777" w:rsidTr="00C60477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0800AF2B" w14:textId="77777777" w:rsidR="002202D7" w:rsidRPr="000D62E1" w:rsidRDefault="002202D7" w:rsidP="00C60477">
            <w:pPr>
              <w:spacing w:line="276" w:lineRule="auto"/>
              <w:rPr>
                <w:b/>
                <w:bCs/>
              </w:rPr>
            </w:pPr>
            <w:r w:rsidRPr="000D62E1">
              <w:rPr>
                <w:b/>
                <w:bCs/>
              </w:rPr>
              <w:t>Explanatory variable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4CAB49" w14:textId="77777777" w:rsidR="002202D7" w:rsidRPr="000D62E1" w:rsidRDefault="002202D7" w:rsidP="00C60477">
            <w:pPr>
              <w:spacing w:line="276" w:lineRule="auto"/>
              <w:rPr>
                <w:b/>
                <w:bCs/>
              </w:rPr>
            </w:pPr>
            <w:r w:rsidRPr="000D62E1">
              <w:rPr>
                <w:b/>
                <w:bCs/>
              </w:rPr>
              <w:t>Coefficient (SE)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53DEDF" w14:textId="77777777" w:rsidR="002202D7" w:rsidRPr="000D62E1" w:rsidRDefault="002202D7" w:rsidP="00C60477">
            <w:pPr>
              <w:spacing w:line="276" w:lineRule="auto"/>
              <w:rPr>
                <w:b/>
                <w:bCs/>
              </w:rPr>
            </w:pPr>
            <w:r w:rsidRPr="000D62E1">
              <w:rPr>
                <w:b/>
                <w:bCs/>
              </w:rPr>
              <w:t>P value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2999D233" w14:textId="77777777" w:rsidR="002202D7" w:rsidRPr="000D62E1" w:rsidRDefault="002202D7" w:rsidP="00C60477">
            <w:pPr>
              <w:spacing w:line="276" w:lineRule="auto"/>
              <w:rPr>
                <w:b/>
                <w:bCs/>
              </w:rPr>
            </w:pPr>
            <w:r w:rsidRPr="000D62E1">
              <w:rPr>
                <w:b/>
                <w:bCs/>
              </w:rPr>
              <w:t>HR (95% CI)</w:t>
            </w:r>
          </w:p>
        </w:tc>
      </w:tr>
      <w:tr w:rsidR="002202D7" w:rsidRPr="00581142" w14:paraId="5848E475" w14:textId="77777777" w:rsidTr="00C60477">
        <w:tc>
          <w:tcPr>
            <w:tcW w:w="3085" w:type="dxa"/>
            <w:tcBorders>
              <w:top w:val="single" w:sz="4" w:space="0" w:color="auto"/>
            </w:tcBorders>
          </w:tcPr>
          <w:p w14:paraId="6438CE02" w14:textId="77777777" w:rsidR="002202D7" w:rsidRPr="00581142" w:rsidRDefault="002202D7" w:rsidP="00C60477">
            <w:pPr>
              <w:spacing w:line="276" w:lineRule="auto"/>
            </w:pPr>
            <w:r w:rsidRPr="00581142">
              <w:t xml:space="preserve">Daughter fertility </w:t>
            </w:r>
            <w:r>
              <w:t>EBV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440F25" w14:textId="77777777" w:rsidR="002202D7" w:rsidRPr="00581142" w:rsidRDefault="002202D7" w:rsidP="00C60477">
            <w:pPr>
              <w:spacing w:line="276" w:lineRule="auto"/>
            </w:pPr>
            <w:r w:rsidRPr="00581142">
              <w:t>0.0784 (0.0168)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05F847" w14:textId="77777777" w:rsidR="002202D7" w:rsidRPr="00581142" w:rsidRDefault="002202D7" w:rsidP="00C60477">
            <w:pPr>
              <w:spacing w:line="276" w:lineRule="auto"/>
            </w:pPr>
            <w:r w:rsidRPr="00581142">
              <w:t>&lt; 0.001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58127CC1" w14:textId="77777777" w:rsidR="002202D7" w:rsidRPr="00581142" w:rsidRDefault="002202D7" w:rsidP="00C60477">
            <w:pPr>
              <w:spacing w:line="276" w:lineRule="auto"/>
            </w:pPr>
            <w:r w:rsidRPr="00581142">
              <w:t>1.08 (1.05 - 1.12)</w:t>
            </w:r>
          </w:p>
        </w:tc>
      </w:tr>
      <w:tr w:rsidR="002202D7" w:rsidRPr="00581142" w14:paraId="157811CA" w14:textId="77777777" w:rsidTr="00C60477">
        <w:tc>
          <w:tcPr>
            <w:tcW w:w="3085" w:type="dxa"/>
          </w:tcPr>
          <w:p w14:paraId="7F714F5E" w14:textId="77777777" w:rsidR="002202D7" w:rsidRPr="00581142" w:rsidRDefault="002202D7" w:rsidP="00C60477">
            <w:pPr>
              <w:spacing w:line="276" w:lineRule="auto"/>
            </w:pPr>
            <w:r w:rsidRPr="00581142">
              <w:t>Milk yield at 120 days (L)</w:t>
            </w:r>
          </w:p>
        </w:tc>
        <w:tc>
          <w:tcPr>
            <w:tcW w:w="2268" w:type="dxa"/>
          </w:tcPr>
          <w:p w14:paraId="38FEB472" w14:textId="77777777" w:rsidR="002202D7" w:rsidRPr="00581142" w:rsidRDefault="002202D7" w:rsidP="00C60477">
            <w:pPr>
              <w:spacing w:line="276" w:lineRule="auto"/>
            </w:pPr>
            <w:r w:rsidRPr="00581142">
              <w:t>0.247 (0.0961)</w:t>
            </w:r>
          </w:p>
        </w:tc>
        <w:tc>
          <w:tcPr>
            <w:tcW w:w="1559" w:type="dxa"/>
          </w:tcPr>
          <w:p w14:paraId="1E5D5774" w14:textId="77777777" w:rsidR="002202D7" w:rsidRPr="00581142" w:rsidRDefault="002202D7" w:rsidP="00C60477">
            <w:pPr>
              <w:spacing w:line="276" w:lineRule="auto"/>
            </w:pPr>
            <w:r w:rsidRPr="00581142">
              <w:t>&lt; 0.05</w:t>
            </w:r>
          </w:p>
        </w:tc>
        <w:tc>
          <w:tcPr>
            <w:tcW w:w="2311" w:type="dxa"/>
          </w:tcPr>
          <w:p w14:paraId="7DF0AF0A" w14:textId="77777777" w:rsidR="002202D7" w:rsidRPr="00581142" w:rsidRDefault="002202D7" w:rsidP="00C60477">
            <w:pPr>
              <w:spacing w:line="276" w:lineRule="auto"/>
            </w:pPr>
            <w:r w:rsidRPr="00581142">
              <w:t>1.28 (1.06 - 1.55)</w:t>
            </w:r>
          </w:p>
        </w:tc>
      </w:tr>
      <w:tr w:rsidR="002202D7" w:rsidRPr="00581142" w14:paraId="1FD7BBCE" w14:textId="77777777" w:rsidTr="00C60477">
        <w:tc>
          <w:tcPr>
            <w:tcW w:w="3085" w:type="dxa"/>
          </w:tcPr>
          <w:p w14:paraId="3A4F2F4D" w14:textId="77777777" w:rsidR="002202D7" w:rsidRPr="00581142" w:rsidRDefault="002202D7" w:rsidP="00C60477">
            <w:pPr>
              <w:spacing w:line="276" w:lineRule="auto"/>
            </w:pPr>
            <w:r w:rsidRPr="00581142">
              <w:t>Protein percentage at 120 days</w:t>
            </w:r>
          </w:p>
        </w:tc>
        <w:tc>
          <w:tcPr>
            <w:tcW w:w="2268" w:type="dxa"/>
          </w:tcPr>
          <w:p w14:paraId="0AD66A4D" w14:textId="77777777" w:rsidR="002202D7" w:rsidRPr="00581142" w:rsidRDefault="002202D7" w:rsidP="00C60477">
            <w:pPr>
              <w:spacing w:line="276" w:lineRule="auto"/>
            </w:pPr>
            <w:r w:rsidRPr="00581142">
              <w:t>1.93 (0.719)</w:t>
            </w:r>
          </w:p>
        </w:tc>
        <w:tc>
          <w:tcPr>
            <w:tcW w:w="1559" w:type="dxa"/>
          </w:tcPr>
          <w:p w14:paraId="5EB8D0D5" w14:textId="77777777" w:rsidR="002202D7" w:rsidRPr="00581142" w:rsidRDefault="002202D7" w:rsidP="00C60477">
            <w:pPr>
              <w:spacing w:line="276" w:lineRule="auto"/>
            </w:pPr>
            <w:r w:rsidRPr="00581142">
              <w:t>&lt; 0.01</w:t>
            </w:r>
          </w:p>
        </w:tc>
        <w:tc>
          <w:tcPr>
            <w:tcW w:w="2311" w:type="dxa"/>
          </w:tcPr>
          <w:p w14:paraId="73305271" w14:textId="77777777" w:rsidR="002202D7" w:rsidRPr="00581142" w:rsidRDefault="002202D7" w:rsidP="00C60477">
            <w:pPr>
              <w:spacing w:line="276" w:lineRule="auto"/>
            </w:pPr>
            <w:r w:rsidRPr="00581142">
              <w:t>6.9 (1.69 - 28.3)</w:t>
            </w:r>
          </w:p>
        </w:tc>
      </w:tr>
      <w:tr w:rsidR="002202D7" w:rsidRPr="00581142" w14:paraId="3BD5EE10" w14:textId="77777777" w:rsidTr="00C60477">
        <w:tc>
          <w:tcPr>
            <w:tcW w:w="9223" w:type="dxa"/>
            <w:gridSpan w:val="4"/>
          </w:tcPr>
          <w:p w14:paraId="324C7FF7" w14:textId="77777777" w:rsidR="002202D7" w:rsidRPr="00581142" w:rsidRDefault="002202D7" w:rsidP="00C60477">
            <w:pPr>
              <w:spacing w:line="276" w:lineRule="auto"/>
            </w:pPr>
            <w:r w:rsidRPr="00581142">
              <w:lastRenderedPageBreak/>
              <w:t>Age at calving (splines)</w:t>
            </w:r>
          </w:p>
        </w:tc>
      </w:tr>
      <w:tr w:rsidR="002202D7" w:rsidRPr="00581142" w14:paraId="05772648" w14:textId="77777777" w:rsidTr="00C60477">
        <w:tc>
          <w:tcPr>
            <w:tcW w:w="3085" w:type="dxa"/>
          </w:tcPr>
          <w:p w14:paraId="191AB2A8" w14:textId="77777777" w:rsidR="002202D7" w:rsidRPr="00581142" w:rsidRDefault="002202D7" w:rsidP="00C60477">
            <w:pPr>
              <w:spacing w:line="276" w:lineRule="auto"/>
              <w:ind w:firstLine="284"/>
            </w:pPr>
            <w:r w:rsidRPr="00581142">
              <w:t>1</w:t>
            </w:r>
          </w:p>
        </w:tc>
        <w:tc>
          <w:tcPr>
            <w:tcW w:w="2268" w:type="dxa"/>
          </w:tcPr>
          <w:p w14:paraId="30449E84" w14:textId="77777777" w:rsidR="002202D7" w:rsidRPr="00581142" w:rsidRDefault="002202D7" w:rsidP="00C60477">
            <w:pPr>
              <w:spacing w:line="276" w:lineRule="auto"/>
            </w:pPr>
            <w:r w:rsidRPr="00581142">
              <w:t>0.0615 (0.166)</w:t>
            </w:r>
          </w:p>
        </w:tc>
        <w:tc>
          <w:tcPr>
            <w:tcW w:w="1559" w:type="dxa"/>
          </w:tcPr>
          <w:p w14:paraId="5381EC5E" w14:textId="77777777" w:rsidR="002202D7" w:rsidRPr="00581142" w:rsidRDefault="002202D7" w:rsidP="00C60477">
            <w:pPr>
              <w:spacing w:line="276" w:lineRule="auto"/>
            </w:pPr>
            <w:r w:rsidRPr="00581142">
              <w:t>0.71</w:t>
            </w:r>
          </w:p>
        </w:tc>
        <w:tc>
          <w:tcPr>
            <w:tcW w:w="2311" w:type="dxa"/>
          </w:tcPr>
          <w:p w14:paraId="3A55B7C0" w14:textId="77777777" w:rsidR="002202D7" w:rsidRPr="0058114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581142" w14:paraId="6C193C46" w14:textId="77777777" w:rsidTr="00C60477">
        <w:tc>
          <w:tcPr>
            <w:tcW w:w="3085" w:type="dxa"/>
          </w:tcPr>
          <w:p w14:paraId="4704505A" w14:textId="77777777" w:rsidR="002202D7" w:rsidRPr="00581142" w:rsidRDefault="002202D7" w:rsidP="00C60477">
            <w:pPr>
              <w:spacing w:line="276" w:lineRule="auto"/>
              <w:ind w:firstLine="284"/>
            </w:pPr>
            <w:r w:rsidRPr="00581142">
              <w:t>2</w:t>
            </w:r>
          </w:p>
        </w:tc>
        <w:tc>
          <w:tcPr>
            <w:tcW w:w="2268" w:type="dxa"/>
          </w:tcPr>
          <w:p w14:paraId="0B8B6F61" w14:textId="77777777" w:rsidR="002202D7" w:rsidRPr="00581142" w:rsidRDefault="002202D7" w:rsidP="00C60477">
            <w:pPr>
              <w:spacing w:line="276" w:lineRule="auto"/>
            </w:pPr>
            <w:r w:rsidRPr="00581142">
              <w:t>-0.536 (0.0843)</w:t>
            </w:r>
          </w:p>
        </w:tc>
        <w:tc>
          <w:tcPr>
            <w:tcW w:w="1559" w:type="dxa"/>
          </w:tcPr>
          <w:p w14:paraId="7F3C982D" w14:textId="77777777" w:rsidR="002202D7" w:rsidRPr="00581142" w:rsidRDefault="002202D7" w:rsidP="00C60477">
            <w:pPr>
              <w:spacing w:line="276" w:lineRule="auto"/>
            </w:pPr>
            <w:r w:rsidRPr="00581142">
              <w:t>&lt; 0.001</w:t>
            </w:r>
          </w:p>
        </w:tc>
        <w:tc>
          <w:tcPr>
            <w:tcW w:w="2311" w:type="dxa"/>
          </w:tcPr>
          <w:p w14:paraId="52A7028A" w14:textId="77777777" w:rsidR="002202D7" w:rsidRPr="0058114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581142" w14:paraId="343DBED7" w14:textId="77777777" w:rsidTr="00C60477">
        <w:tc>
          <w:tcPr>
            <w:tcW w:w="9223" w:type="dxa"/>
            <w:gridSpan w:val="4"/>
          </w:tcPr>
          <w:p w14:paraId="1F2A48F6" w14:textId="77777777" w:rsidR="002202D7" w:rsidRPr="00581142" w:rsidRDefault="002202D7" w:rsidP="00C60477">
            <w:pPr>
              <w:spacing w:line="276" w:lineRule="auto"/>
            </w:pPr>
            <w:r w:rsidRPr="00581142">
              <w:t>Days calved at MSD (splines)</w:t>
            </w:r>
          </w:p>
        </w:tc>
      </w:tr>
      <w:tr w:rsidR="002202D7" w:rsidRPr="00581142" w14:paraId="2903B47E" w14:textId="77777777" w:rsidTr="00C60477">
        <w:tc>
          <w:tcPr>
            <w:tcW w:w="3085" w:type="dxa"/>
          </w:tcPr>
          <w:p w14:paraId="3FCEFDCB" w14:textId="77777777" w:rsidR="002202D7" w:rsidRPr="00581142" w:rsidRDefault="002202D7" w:rsidP="00C60477">
            <w:pPr>
              <w:spacing w:line="276" w:lineRule="auto"/>
              <w:ind w:firstLine="284"/>
            </w:pPr>
            <w:r w:rsidRPr="00581142">
              <w:t>1</w:t>
            </w:r>
          </w:p>
        </w:tc>
        <w:tc>
          <w:tcPr>
            <w:tcW w:w="2268" w:type="dxa"/>
          </w:tcPr>
          <w:p w14:paraId="02EB3DBA" w14:textId="77777777" w:rsidR="002202D7" w:rsidRPr="00581142" w:rsidRDefault="002202D7" w:rsidP="00C60477">
            <w:pPr>
              <w:spacing w:line="276" w:lineRule="auto"/>
            </w:pPr>
            <w:r w:rsidRPr="00581142">
              <w:t>3.31 (0.327)</w:t>
            </w:r>
          </w:p>
        </w:tc>
        <w:tc>
          <w:tcPr>
            <w:tcW w:w="1559" w:type="dxa"/>
          </w:tcPr>
          <w:p w14:paraId="15ABA80B" w14:textId="77777777" w:rsidR="002202D7" w:rsidRPr="00581142" w:rsidRDefault="002202D7" w:rsidP="00C60477">
            <w:pPr>
              <w:spacing w:line="276" w:lineRule="auto"/>
            </w:pPr>
            <w:r w:rsidRPr="00581142">
              <w:t>&lt; 0.001</w:t>
            </w:r>
          </w:p>
        </w:tc>
        <w:tc>
          <w:tcPr>
            <w:tcW w:w="2311" w:type="dxa"/>
          </w:tcPr>
          <w:p w14:paraId="755A6C90" w14:textId="77777777" w:rsidR="002202D7" w:rsidRPr="0058114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581142" w14:paraId="21F80792" w14:textId="77777777" w:rsidTr="00C60477">
        <w:tc>
          <w:tcPr>
            <w:tcW w:w="3085" w:type="dxa"/>
          </w:tcPr>
          <w:p w14:paraId="0E301A12" w14:textId="77777777" w:rsidR="002202D7" w:rsidRPr="00581142" w:rsidRDefault="002202D7" w:rsidP="00C60477">
            <w:pPr>
              <w:spacing w:line="276" w:lineRule="auto"/>
              <w:ind w:firstLine="284"/>
            </w:pPr>
            <w:r w:rsidRPr="00581142">
              <w:t>2</w:t>
            </w:r>
          </w:p>
        </w:tc>
        <w:tc>
          <w:tcPr>
            <w:tcW w:w="2268" w:type="dxa"/>
          </w:tcPr>
          <w:p w14:paraId="6664E546" w14:textId="77777777" w:rsidR="002202D7" w:rsidRPr="00581142" w:rsidRDefault="002202D7" w:rsidP="00C60477">
            <w:pPr>
              <w:spacing w:line="276" w:lineRule="auto"/>
            </w:pPr>
            <w:r w:rsidRPr="00581142">
              <w:t>1.1 (0.241)</w:t>
            </w:r>
          </w:p>
        </w:tc>
        <w:tc>
          <w:tcPr>
            <w:tcW w:w="1559" w:type="dxa"/>
          </w:tcPr>
          <w:p w14:paraId="47BCAC3C" w14:textId="77777777" w:rsidR="002202D7" w:rsidRPr="00581142" w:rsidRDefault="002202D7" w:rsidP="00C60477">
            <w:pPr>
              <w:spacing w:line="276" w:lineRule="auto"/>
            </w:pPr>
            <w:r w:rsidRPr="00581142">
              <w:t>&lt; 0.001</w:t>
            </w:r>
          </w:p>
        </w:tc>
        <w:tc>
          <w:tcPr>
            <w:tcW w:w="2311" w:type="dxa"/>
          </w:tcPr>
          <w:p w14:paraId="2C2852AA" w14:textId="77777777" w:rsidR="002202D7" w:rsidRPr="0058114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581142" w14:paraId="1CC72326" w14:textId="77777777" w:rsidTr="00C60477">
        <w:tc>
          <w:tcPr>
            <w:tcW w:w="9223" w:type="dxa"/>
            <w:gridSpan w:val="4"/>
          </w:tcPr>
          <w:p w14:paraId="43472E47" w14:textId="77777777" w:rsidR="002202D7" w:rsidRPr="00581142" w:rsidRDefault="002202D7" w:rsidP="00C60477">
            <w:pPr>
              <w:spacing w:line="276" w:lineRule="auto"/>
            </w:pPr>
            <w:r w:rsidRPr="00581142">
              <w:t>Temperature humidity index (splines)</w:t>
            </w:r>
          </w:p>
        </w:tc>
      </w:tr>
      <w:tr w:rsidR="002202D7" w:rsidRPr="00581142" w14:paraId="4DEC3A90" w14:textId="77777777" w:rsidTr="00C60477">
        <w:tc>
          <w:tcPr>
            <w:tcW w:w="3085" w:type="dxa"/>
          </w:tcPr>
          <w:p w14:paraId="1E9C3BFA" w14:textId="77777777" w:rsidR="002202D7" w:rsidRPr="00581142" w:rsidRDefault="002202D7" w:rsidP="00C60477">
            <w:pPr>
              <w:spacing w:line="276" w:lineRule="auto"/>
              <w:ind w:firstLine="284"/>
            </w:pPr>
            <w:r w:rsidRPr="00581142">
              <w:t>1</w:t>
            </w:r>
          </w:p>
        </w:tc>
        <w:tc>
          <w:tcPr>
            <w:tcW w:w="2268" w:type="dxa"/>
          </w:tcPr>
          <w:p w14:paraId="6AB5B11F" w14:textId="77777777" w:rsidR="002202D7" w:rsidRPr="00581142" w:rsidRDefault="002202D7" w:rsidP="00C60477">
            <w:pPr>
              <w:spacing w:line="276" w:lineRule="auto"/>
            </w:pPr>
            <w:r w:rsidRPr="00581142">
              <w:t>0.315 (0.297)</w:t>
            </w:r>
          </w:p>
        </w:tc>
        <w:tc>
          <w:tcPr>
            <w:tcW w:w="1559" w:type="dxa"/>
          </w:tcPr>
          <w:p w14:paraId="5758E128" w14:textId="77777777" w:rsidR="002202D7" w:rsidRPr="00581142" w:rsidRDefault="002202D7" w:rsidP="00C60477">
            <w:pPr>
              <w:spacing w:line="276" w:lineRule="auto"/>
            </w:pPr>
            <w:r w:rsidRPr="00581142">
              <w:t>0.289</w:t>
            </w:r>
          </w:p>
        </w:tc>
        <w:tc>
          <w:tcPr>
            <w:tcW w:w="2311" w:type="dxa"/>
          </w:tcPr>
          <w:p w14:paraId="07C28EC8" w14:textId="77777777" w:rsidR="002202D7" w:rsidRPr="0058114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581142" w14:paraId="066CA0CE" w14:textId="77777777" w:rsidTr="00C60477">
        <w:tc>
          <w:tcPr>
            <w:tcW w:w="3085" w:type="dxa"/>
          </w:tcPr>
          <w:p w14:paraId="7A8F9115" w14:textId="77777777" w:rsidR="002202D7" w:rsidRPr="00581142" w:rsidRDefault="002202D7" w:rsidP="00C60477">
            <w:pPr>
              <w:spacing w:line="276" w:lineRule="auto"/>
              <w:ind w:firstLine="284"/>
            </w:pPr>
            <w:r w:rsidRPr="00581142">
              <w:t>2</w:t>
            </w:r>
          </w:p>
        </w:tc>
        <w:tc>
          <w:tcPr>
            <w:tcW w:w="2268" w:type="dxa"/>
          </w:tcPr>
          <w:p w14:paraId="70BDCC9C" w14:textId="77777777" w:rsidR="002202D7" w:rsidRPr="00581142" w:rsidRDefault="002202D7" w:rsidP="00C60477">
            <w:pPr>
              <w:spacing w:line="276" w:lineRule="auto"/>
            </w:pPr>
            <w:r w:rsidRPr="00581142">
              <w:t>-1.54 (0.182)</w:t>
            </w:r>
          </w:p>
        </w:tc>
        <w:tc>
          <w:tcPr>
            <w:tcW w:w="1559" w:type="dxa"/>
          </w:tcPr>
          <w:p w14:paraId="3C5F71C9" w14:textId="77777777" w:rsidR="002202D7" w:rsidRPr="00581142" w:rsidRDefault="002202D7" w:rsidP="00C60477">
            <w:pPr>
              <w:spacing w:line="276" w:lineRule="auto"/>
            </w:pPr>
            <w:r w:rsidRPr="00581142">
              <w:t>&lt; 0.001</w:t>
            </w:r>
          </w:p>
        </w:tc>
        <w:tc>
          <w:tcPr>
            <w:tcW w:w="2311" w:type="dxa"/>
          </w:tcPr>
          <w:p w14:paraId="349D0243" w14:textId="77777777" w:rsidR="002202D7" w:rsidRPr="00581142" w:rsidRDefault="002202D7" w:rsidP="00C60477">
            <w:pPr>
              <w:spacing w:line="276" w:lineRule="auto"/>
            </w:pPr>
            <w:r>
              <w:t>-</w:t>
            </w:r>
          </w:p>
        </w:tc>
      </w:tr>
      <w:tr w:rsidR="002202D7" w:rsidRPr="00006E0A" w14:paraId="2B535351" w14:textId="77777777" w:rsidTr="00C60477">
        <w:tc>
          <w:tcPr>
            <w:tcW w:w="3085" w:type="dxa"/>
          </w:tcPr>
          <w:p w14:paraId="1061B7DC" w14:textId="77777777" w:rsidR="002202D7" w:rsidRPr="00581142" w:rsidRDefault="002202D7" w:rsidP="00C60477">
            <w:pPr>
              <w:spacing w:line="276" w:lineRule="auto"/>
            </w:pPr>
            <w:r w:rsidRPr="00581142">
              <w:t>Milk x protein</w:t>
            </w:r>
          </w:p>
        </w:tc>
        <w:tc>
          <w:tcPr>
            <w:tcW w:w="2268" w:type="dxa"/>
          </w:tcPr>
          <w:p w14:paraId="0FD72F2B" w14:textId="77777777" w:rsidR="002202D7" w:rsidRPr="00581142" w:rsidRDefault="002202D7" w:rsidP="00C60477">
            <w:pPr>
              <w:spacing w:line="276" w:lineRule="auto"/>
            </w:pPr>
            <w:r w:rsidRPr="00581142">
              <w:t>-0.0724 (0.0272)</w:t>
            </w:r>
          </w:p>
        </w:tc>
        <w:tc>
          <w:tcPr>
            <w:tcW w:w="1559" w:type="dxa"/>
          </w:tcPr>
          <w:p w14:paraId="4D393998" w14:textId="77777777" w:rsidR="002202D7" w:rsidRPr="00581142" w:rsidRDefault="002202D7" w:rsidP="00C60477">
            <w:pPr>
              <w:spacing w:line="276" w:lineRule="auto"/>
            </w:pPr>
            <w:r w:rsidRPr="00581142">
              <w:t>&lt; 0.01</w:t>
            </w:r>
          </w:p>
        </w:tc>
        <w:tc>
          <w:tcPr>
            <w:tcW w:w="2311" w:type="dxa"/>
          </w:tcPr>
          <w:p w14:paraId="2763662B" w14:textId="77777777" w:rsidR="002202D7" w:rsidRPr="00006E0A" w:rsidRDefault="002202D7" w:rsidP="00C60477">
            <w:pPr>
              <w:spacing w:line="276" w:lineRule="auto"/>
            </w:pPr>
            <w:r w:rsidRPr="00581142">
              <w:t>0.93 (0.882 - 0.981)</w:t>
            </w:r>
          </w:p>
        </w:tc>
      </w:tr>
    </w:tbl>
    <w:p w14:paraId="36B02025" w14:textId="77777777" w:rsidR="002202D7" w:rsidRDefault="002202D7" w:rsidP="002202D7">
      <w:pPr>
        <w:spacing w:after="0"/>
      </w:pPr>
      <w:r>
        <w:rPr>
          <w:vertAlign w:val="superscript"/>
        </w:rPr>
        <w:t xml:space="preserve">a </w:t>
      </w:r>
      <w:r>
        <w:t>Regression coefficients and their standard errors from a mixed effects logistic regression model of explanatory variables for conception to the first insemination after calving.</w:t>
      </w:r>
    </w:p>
    <w:p w14:paraId="1DCDFD7E" w14:textId="77777777" w:rsidR="002202D7" w:rsidRDefault="002202D7" w:rsidP="002202D7">
      <w:r>
        <w:rPr>
          <w:vertAlign w:val="superscript"/>
        </w:rPr>
        <w:t>b</w:t>
      </w:r>
      <w:r>
        <w:t xml:space="preserve"> Coefficients presented for 100 litre increases in 120-day milk yield.</w:t>
      </w:r>
    </w:p>
    <w:p w14:paraId="0768ABA5" w14:textId="77777777" w:rsidR="00EA38A6" w:rsidRDefault="00000000"/>
    <w:sectPr w:rsidR="00EA3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A39"/>
    <w:multiLevelType w:val="hybridMultilevel"/>
    <w:tmpl w:val="919A3052"/>
    <w:lvl w:ilvl="0" w:tplc="94FAB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F769F"/>
    <w:multiLevelType w:val="hybridMultilevel"/>
    <w:tmpl w:val="6B04E8D0"/>
    <w:lvl w:ilvl="0" w:tplc="358CC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7E51"/>
    <w:multiLevelType w:val="hybridMultilevel"/>
    <w:tmpl w:val="0FF4580A"/>
    <w:lvl w:ilvl="0" w:tplc="2CF41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6199"/>
    <w:multiLevelType w:val="hybridMultilevel"/>
    <w:tmpl w:val="89BC5C18"/>
    <w:lvl w:ilvl="0" w:tplc="1F00CC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3176"/>
    <w:multiLevelType w:val="hybridMultilevel"/>
    <w:tmpl w:val="086C6F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243A23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D22E754">
      <w:start w:val="5456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0FF2"/>
    <w:multiLevelType w:val="hybridMultilevel"/>
    <w:tmpl w:val="CD6A1A80"/>
    <w:lvl w:ilvl="0" w:tplc="F5C0669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74AB"/>
    <w:multiLevelType w:val="hybridMultilevel"/>
    <w:tmpl w:val="E20C7A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80CC8"/>
    <w:multiLevelType w:val="hybridMultilevel"/>
    <w:tmpl w:val="9AF8A906"/>
    <w:lvl w:ilvl="0" w:tplc="2146E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E0049"/>
    <w:multiLevelType w:val="hybridMultilevel"/>
    <w:tmpl w:val="EA9850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446A0"/>
    <w:multiLevelType w:val="hybridMultilevel"/>
    <w:tmpl w:val="4CA6E0F4"/>
    <w:lvl w:ilvl="0" w:tplc="5FB06D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0DD4"/>
    <w:multiLevelType w:val="hybridMultilevel"/>
    <w:tmpl w:val="6B04E8D0"/>
    <w:lvl w:ilvl="0" w:tplc="358CC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57737"/>
    <w:multiLevelType w:val="multilevel"/>
    <w:tmpl w:val="C3E233B2"/>
    <w:name w:val="Chapter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4031B4A"/>
    <w:multiLevelType w:val="hybridMultilevel"/>
    <w:tmpl w:val="0A64097E"/>
    <w:lvl w:ilvl="0" w:tplc="7D22E754">
      <w:start w:val="54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243A23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D22E754">
      <w:start w:val="5456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E1547"/>
    <w:multiLevelType w:val="hybridMultilevel"/>
    <w:tmpl w:val="CE9A7E46"/>
    <w:lvl w:ilvl="0" w:tplc="0C090019">
      <w:start w:val="1"/>
      <w:numFmt w:val="lowerLetter"/>
      <w:lvlText w:val="%1."/>
      <w:lvlJc w:val="left"/>
      <w:pPr>
        <w:ind w:left="1800" w:hanging="72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E8428F"/>
    <w:multiLevelType w:val="multilevel"/>
    <w:tmpl w:val="35C29A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7C0A7B"/>
    <w:multiLevelType w:val="hybridMultilevel"/>
    <w:tmpl w:val="B8786908"/>
    <w:lvl w:ilvl="0" w:tplc="7838718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E6038"/>
    <w:multiLevelType w:val="hybridMultilevel"/>
    <w:tmpl w:val="ED3CBD10"/>
    <w:lvl w:ilvl="0" w:tplc="2EF4D0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B375A"/>
    <w:multiLevelType w:val="hybridMultilevel"/>
    <w:tmpl w:val="A4F00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22EE2"/>
    <w:multiLevelType w:val="hybridMultilevel"/>
    <w:tmpl w:val="6B04E8D0"/>
    <w:lvl w:ilvl="0" w:tplc="358CC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49C2"/>
    <w:multiLevelType w:val="hybridMultilevel"/>
    <w:tmpl w:val="C73614E2"/>
    <w:lvl w:ilvl="0" w:tplc="CCA2D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27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183E52"/>
    <w:multiLevelType w:val="hybridMultilevel"/>
    <w:tmpl w:val="6B04E8D0"/>
    <w:lvl w:ilvl="0" w:tplc="358CC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B3DF3"/>
    <w:multiLevelType w:val="hybridMultilevel"/>
    <w:tmpl w:val="6C6496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B07F6"/>
    <w:multiLevelType w:val="hybridMultilevel"/>
    <w:tmpl w:val="0FF4580A"/>
    <w:lvl w:ilvl="0" w:tplc="2CF41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B6CC4"/>
    <w:multiLevelType w:val="hybridMultilevel"/>
    <w:tmpl w:val="8D9294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57BCB"/>
    <w:multiLevelType w:val="hybridMultilevel"/>
    <w:tmpl w:val="8BEEB8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47493"/>
    <w:multiLevelType w:val="hybridMultilevel"/>
    <w:tmpl w:val="0FF4580A"/>
    <w:lvl w:ilvl="0" w:tplc="2CF41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6F66"/>
    <w:multiLevelType w:val="hybridMultilevel"/>
    <w:tmpl w:val="502870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C5785"/>
    <w:multiLevelType w:val="hybridMultilevel"/>
    <w:tmpl w:val="61881D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75E1B"/>
    <w:multiLevelType w:val="hybridMultilevel"/>
    <w:tmpl w:val="C62C3CD6"/>
    <w:lvl w:ilvl="0" w:tplc="AAB67A4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41FE7"/>
    <w:multiLevelType w:val="hybridMultilevel"/>
    <w:tmpl w:val="D5082998"/>
    <w:lvl w:ilvl="0" w:tplc="A014A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FC29F0"/>
    <w:multiLevelType w:val="hybridMultilevel"/>
    <w:tmpl w:val="7902D30E"/>
    <w:lvl w:ilvl="0" w:tplc="1096AC9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425196">
    <w:abstractNumId w:val="24"/>
  </w:num>
  <w:num w:numId="2" w16cid:durableId="269315460">
    <w:abstractNumId w:val="3"/>
  </w:num>
  <w:num w:numId="3" w16cid:durableId="450245784">
    <w:abstractNumId w:val="31"/>
  </w:num>
  <w:num w:numId="4" w16cid:durableId="1709142762">
    <w:abstractNumId w:val="5"/>
  </w:num>
  <w:num w:numId="5" w16cid:durableId="18287058">
    <w:abstractNumId w:val="29"/>
  </w:num>
  <w:num w:numId="6" w16cid:durableId="282469510">
    <w:abstractNumId w:val="15"/>
  </w:num>
  <w:num w:numId="7" w16cid:durableId="1974094698">
    <w:abstractNumId w:val="28"/>
  </w:num>
  <w:num w:numId="8" w16cid:durableId="743843510">
    <w:abstractNumId w:val="30"/>
  </w:num>
  <w:num w:numId="9" w16cid:durableId="1573080723">
    <w:abstractNumId w:val="13"/>
  </w:num>
  <w:num w:numId="10" w16cid:durableId="1908412978">
    <w:abstractNumId w:val="17"/>
  </w:num>
  <w:num w:numId="11" w16cid:durableId="227961029">
    <w:abstractNumId w:val="25"/>
  </w:num>
  <w:num w:numId="12" w16cid:durableId="1713379111">
    <w:abstractNumId w:val="0"/>
  </w:num>
  <w:num w:numId="13" w16cid:durableId="2120295517">
    <w:abstractNumId w:val="12"/>
  </w:num>
  <w:num w:numId="14" w16cid:durableId="1382752263">
    <w:abstractNumId w:val="7"/>
  </w:num>
  <w:num w:numId="15" w16cid:durableId="662585471">
    <w:abstractNumId w:val="26"/>
  </w:num>
  <w:num w:numId="16" w16cid:durableId="1960988002">
    <w:abstractNumId w:val="10"/>
  </w:num>
  <w:num w:numId="17" w16cid:durableId="916787341">
    <w:abstractNumId w:val="2"/>
  </w:num>
  <w:num w:numId="18" w16cid:durableId="2134015248">
    <w:abstractNumId w:val="18"/>
  </w:num>
  <w:num w:numId="19" w16cid:durableId="391194630">
    <w:abstractNumId w:val="21"/>
  </w:num>
  <w:num w:numId="20" w16cid:durableId="717627483">
    <w:abstractNumId w:val="23"/>
  </w:num>
  <w:num w:numId="21" w16cid:durableId="1222129819">
    <w:abstractNumId w:val="1"/>
  </w:num>
  <w:num w:numId="22" w16cid:durableId="1169104535">
    <w:abstractNumId w:val="6"/>
  </w:num>
  <w:num w:numId="23" w16cid:durableId="374739256">
    <w:abstractNumId w:val="14"/>
  </w:num>
  <w:num w:numId="24" w16cid:durableId="861625493">
    <w:abstractNumId w:val="11"/>
  </w:num>
  <w:num w:numId="25" w16cid:durableId="193933502">
    <w:abstractNumId w:val="20"/>
  </w:num>
  <w:num w:numId="26" w16cid:durableId="221910681">
    <w:abstractNumId w:val="4"/>
  </w:num>
  <w:num w:numId="27" w16cid:durableId="1725837940">
    <w:abstractNumId w:val="8"/>
  </w:num>
  <w:num w:numId="28" w16cid:durableId="1028532709">
    <w:abstractNumId w:val="16"/>
  </w:num>
  <w:num w:numId="29" w16cid:durableId="1396900536">
    <w:abstractNumId w:val="22"/>
  </w:num>
  <w:num w:numId="30" w16cid:durableId="529419880">
    <w:abstractNumId w:val="19"/>
  </w:num>
  <w:num w:numId="31" w16cid:durableId="607666318">
    <w:abstractNumId w:val="27"/>
  </w:num>
  <w:num w:numId="32" w16cid:durableId="15781337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D7"/>
    <w:rsid w:val="00040B01"/>
    <w:rsid w:val="000E7F73"/>
    <w:rsid w:val="001E1C64"/>
    <w:rsid w:val="002202D7"/>
    <w:rsid w:val="003E6E75"/>
    <w:rsid w:val="00471B86"/>
    <w:rsid w:val="004E7256"/>
    <w:rsid w:val="00547A15"/>
    <w:rsid w:val="00673330"/>
    <w:rsid w:val="00741094"/>
    <w:rsid w:val="00C861B5"/>
    <w:rsid w:val="00CC0CEE"/>
    <w:rsid w:val="00C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BABD"/>
  <w15:chartTrackingRefBased/>
  <w15:docId w15:val="{21659CE8-A48F-4B78-9555-0B9E5B6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D7"/>
  </w:style>
  <w:style w:type="paragraph" w:styleId="Heading1">
    <w:name w:val="heading 1"/>
    <w:basedOn w:val="Normal"/>
    <w:next w:val="Normal"/>
    <w:link w:val="Heading1Char"/>
    <w:uiPriority w:val="9"/>
    <w:qFormat/>
    <w:rsid w:val="002202D7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2D7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2D7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02D7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02D7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02D7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2D7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2D7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2D7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2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02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0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02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202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202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2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2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2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202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02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0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D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D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202D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202D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02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02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02D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202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SONORMAL">
    <w:name w:val="P.MSONORMAL"/>
    <w:basedOn w:val="Normal"/>
    <w:uiPriority w:val="99"/>
    <w:rsid w:val="002202D7"/>
    <w:pPr>
      <w:autoSpaceDE w:val="0"/>
      <w:autoSpaceDN w:val="0"/>
      <w:adjustRightInd w:val="0"/>
      <w:spacing w:line="257" w:lineRule="auto"/>
    </w:pPr>
    <w:rPr>
      <w:rFonts w:ascii="Calibri" w:hAnsi="Calibri" w:cs="Calibri"/>
    </w:rPr>
  </w:style>
  <w:style w:type="paragraph" w:customStyle="1" w:styleId="Normal0">
    <w:name w:val="[Normal]"/>
    <w:rsid w:val="00220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202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2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D7"/>
  </w:style>
  <w:style w:type="paragraph" w:styleId="Footer">
    <w:name w:val="footer"/>
    <w:basedOn w:val="Normal"/>
    <w:link w:val="FooterChar"/>
    <w:uiPriority w:val="99"/>
    <w:unhideWhenUsed/>
    <w:rsid w:val="00220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D7"/>
  </w:style>
  <w:style w:type="paragraph" w:styleId="NoSpacing">
    <w:name w:val="No Spacing"/>
    <w:link w:val="NoSpacingChar"/>
    <w:uiPriority w:val="1"/>
    <w:qFormat/>
    <w:rsid w:val="002202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02D7"/>
  </w:style>
  <w:style w:type="character" w:styleId="IntenseEmphasis">
    <w:name w:val="Intense Emphasis"/>
    <w:basedOn w:val="DefaultParagraphFont"/>
    <w:uiPriority w:val="21"/>
    <w:qFormat/>
    <w:rsid w:val="002202D7"/>
    <w:rPr>
      <w:i/>
      <w:iCs/>
      <w:color w:val="4472C4" w:themeColor="accent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2D7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1">
    <w:name w:val="HTML Preformatted Char1"/>
    <w:basedOn w:val="DefaultParagraphFont"/>
    <w:uiPriority w:val="99"/>
    <w:semiHidden/>
    <w:rsid w:val="002202D7"/>
    <w:rPr>
      <w:rFonts w:ascii="Consolas" w:hAnsi="Consolas"/>
      <w:sz w:val="20"/>
      <w:szCs w:val="20"/>
    </w:rPr>
  </w:style>
  <w:style w:type="character" w:customStyle="1" w:styleId="gnkrckgcgsb">
    <w:name w:val="gnkrckgcgsb"/>
    <w:basedOn w:val="DefaultParagraphFont"/>
    <w:rsid w:val="002202D7"/>
  </w:style>
  <w:style w:type="character" w:styleId="CommentReference">
    <w:name w:val="annotation reference"/>
    <w:basedOn w:val="DefaultParagraphFont"/>
    <w:uiPriority w:val="99"/>
    <w:semiHidden/>
    <w:unhideWhenUsed/>
    <w:rsid w:val="00220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2D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2D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2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202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D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2202D7"/>
    <w:pPr>
      <w:spacing w:after="240" w:line="48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2202D7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2202D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3">
    <w:name w:val="Plain Table 3"/>
    <w:basedOn w:val="TableNormal"/>
    <w:uiPriority w:val="43"/>
    <w:rsid w:val="002202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202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220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4050-66A2-4B1A-BFEA-1E2E0B60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 Cheng Ooi (DJPR)</dc:creator>
  <cp:keywords/>
  <dc:description/>
  <cp:lastModifiedBy>Ee Cheng Ooi</cp:lastModifiedBy>
  <cp:revision>2</cp:revision>
  <dcterms:created xsi:type="dcterms:W3CDTF">2023-02-15T03:15:00Z</dcterms:created>
  <dcterms:modified xsi:type="dcterms:W3CDTF">2023-02-15T03:15:00Z</dcterms:modified>
</cp:coreProperties>
</file>