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3D1A" w14:textId="40932AF9" w:rsidR="001E7EC2" w:rsidRDefault="00CA5A2B">
      <w:r>
        <w:rPr>
          <w:rFonts w:ascii="Helvetica" w:hAnsi="Helvetica"/>
          <w:b/>
          <w:bCs/>
          <w:noProof/>
          <w:color w:val="4472C4" w:themeColor="accent1"/>
        </w:rPr>
        <w:drawing>
          <wp:inline distT="0" distB="0" distL="0" distR="0" wp14:anchorId="2D55C977" wp14:editId="14BA5799">
            <wp:extent cx="6147913" cy="8686447"/>
            <wp:effectExtent l="0" t="0" r="0" b="635"/>
            <wp:docPr id="5" name="Picture 5" descr="Executive Summary of Attitudes Matter: Findings from a national survey of community attitudes toward people with disability in Australia, from the Centre of Research Excellence in Disability and Health. Research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ecutive Summary of Attitudes Matter: Findings from a national survey of community attitudes toward people with disability in Australia, from the Centre of Research Excellence in Disability and Health. Research Report. "/>
                    <pic:cNvPicPr/>
                  </pic:nvPicPr>
                  <pic:blipFill>
                    <a:blip r:embed="rId7">
                      <a:extLst>
                        <a:ext uri="{28A0092B-C50C-407E-A947-70E740481C1C}">
                          <a14:useLocalDpi xmlns:a14="http://schemas.microsoft.com/office/drawing/2010/main" val="0"/>
                        </a:ext>
                      </a:extLst>
                    </a:blip>
                    <a:stretch>
                      <a:fillRect/>
                    </a:stretch>
                  </pic:blipFill>
                  <pic:spPr>
                    <a:xfrm>
                      <a:off x="0" y="0"/>
                      <a:ext cx="6153861" cy="8694852"/>
                    </a:xfrm>
                    <a:prstGeom prst="rect">
                      <a:avLst/>
                    </a:prstGeom>
                  </pic:spPr>
                </pic:pic>
              </a:graphicData>
            </a:graphic>
          </wp:inline>
        </w:drawing>
      </w:r>
    </w:p>
    <w:p w14:paraId="68E45C7C" w14:textId="1BBCEC92" w:rsidR="00CA5A2B" w:rsidRDefault="00CA5A2B"/>
    <w:p w14:paraId="39CC699E" w14:textId="71FC9E4C" w:rsidR="00CA5A2B" w:rsidRDefault="00CA5A2B"/>
    <w:p w14:paraId="52B0477E" w14:textId="77777777" w:rsidR="00CA5A2B" w:rsidRDefault="00CA5A2B" w:rsidP="00CA5A2B">
      <w:pPr>
        <w:pStyle w:val="Default"/>
        <w:rPr>
          <w:rFonts w:cs="Times New Roman"/>
          <w:color w:val="auto"/>
        </w:rPr>
        <w:sectPr w:rsidR="00CA5A2B">
          <w:footerReference w:type="even" r:id="rId8"/>
          <w:footerReference w:type="default" r:id="rId9"/>
          <w:pgSz w:w="11905" w:h="17337"/>
          <w:pgMar w:top="1400" w:right="900" w:bottom="1283" w:left="900" w:header="720" w:footer="720" w:gutter="0"/>
          <w:cols w:space="720"/>
          <w:noEndnote/>
        </w:sectPr>
      </w:pPr>
    </w:p>
    <w:p w14:paraId="4FB393F3" w14:textId="77777777" w:rsidR="00CA5A2B" w:rsidRPr="008E1A79" w:rsidRDefault="00CA5A2B" w:rsidP="00CA5A2B">
      <w:pPr>
        <w:pStyle w:val="Default"/>
        <w:spacing w:line="241" w:lineRule="atLeast"/>
        <w:rPr>
          <w:rFonts w:ascii="Helvetica" w:hAnsi="Helvetica" w:cs="Times New Roman"/>
          <w:color w:val="00885C"/>
          <w:sz w:val="18"/>
          <w:szCs w:val="18"/>
        </w:rPr>
      </w:pPr>
      <w:r w:rsidRPr="008E1A79">
        <w:rPr>
          <w:rStyle w:val="A4"/>
          <w:rFonts w:ascii="Helvetica" w:hAnsi="Helvetica" w:cs="Times New Roman"/>
          <w:b/>
          <w:bCs/>
          <w:sz w:val="18"/>
          <w:szCs w:val="18"/>
        </w:rPr>
        <w:lastRenderedPageBreak/>
        <w:t xml:space="preserve">Acknowledgements </w:t>
      </w:r>
    </w:p>
    <w:p w14:paraId="373FAFB0" w14:textId="77777777" w:rsidR="00CA5A2B" w:rsidRPr="008E1A79" w:rsidRDefault="00CA5A2B" w:rsidP="00CA5A2B">
      <w:pPr>
        <w:pStyle w:val="Pa3"/>
        <w:spacing w:after="100"/>
        <w:rPr>
          <w:rFonts w:ascii="Helvetica" w:hAnsi="Helvetica" w:cs="Circular Std Book"/>
          <w:color w:val="4C4C4E"/>
          <w:sz w:val="18"/>
          <w:szCs w:val="18"/>
        </w:rPr>
      </w:pPr>
      <w:r w:rsidRPr="008E1A79">
        <w:rPr>
          <w:rStyle w:val="A4"/>
          <w:rFonts w:ascii="Helvetica" w:hAnsi="Helvetica" w:cs="Circular Std Book"/>
          <w:color w:val="4C4C4E"/>
          <w:sz w:val="18"/>
          <w:szCs w:val="18"/>
        </w:rPr>
        <w:t>We sincerely thank the many representatives from across the Australian disability advocacy sector who provided input into the survey design. We would particularly like to acknowledge and extend our thanks to AMAZE for sharing their experiences on their survey ‘Australia’s Attitudes and Behaviours towards Autism</w:t>
      </w:r>
      <w:proofErr w:type="gramStart"/>
      <w:r w:rsidRPr="008E1A79">
        <w:rPr>
          <w:rStyle w:val="A4"/>
          <w:rFonts w:ascii="Helvetica" w:hAnsi="Helvetica" w:cs="Circular Std Book"/>
          <w:color w:val="4C4C4E"/>
          <w:sz w:val="18"/>
          <w:szCs w:val="18"/>
        </w:rPr>
        <w:t>’</w:t>
      </w:r>
      <w:r w:rsidRPr="008E1A79">
        <w:rPr>
          <w:rFonts w:ascii="Helvetica" w:hAnsi="Helvetica" w:cs="Circular Std Book"/>
          <w:color w:val="4C4C4E"/>
          <w:position w:val="5"/>
          <w:sz w:val="18"/>
          <w:szCs w:val="18"/>
          <w:vertAlign w:val="superscript"/>
        </w:rPr>
        <w:t>[</w:t>
      </w:r>
      <w:proofErr w:type="gramEnd"/>
      <w:r w:rsidRPr="008E1A79">
        <w:rPr>
          <w:rFonts w:ascii="Helvetica" w:hAnsi="Helvetica" w:cs="Circular Std Book"/>
          <w:color w:val="4C4C4E"/>
          <w:position w:val="5"/>
          <w:sz w:val="18"/>
          <w:szCs w:val="18"/>
          <w:vertAlign w:val="superscript"/>
        </w:rPr>
        <w:t>1]</w:t>
      </w:r>
      <w:r w:rsidRPr="008E1A79">
        <w:rPr>
          <w:rStyle w:val="A4"/>
          <w:rFonts w:ascii="Helvetica" w:hAnsi="Helvetica" w:cs="Circular Std Book"/>
          <w:color w:val="4C4C4E"/>
          <w:sz w:val="18"/>
          <w:szCs w:val="18"/>
        </w:rPr>
        <w:t xml:space="preserve">. We also thank the Life in Australia members for sharing their thoughts with us. </w:t>
      </w:r>
    </w:p>
    <w:p w14:paraId="2143C7AF" w14:textId="77777777" w:rsidR="00CA5A2B" w:rsidRPr="008E1A79" w:rsidRDefault="00CA5A2B" w:rsidP="00CA5A2B">
      <w:pPr>
        <w:pStyle w:val="Pa2"/>
        <w:rPr>
          <w:rFonts w:ascii="Helvetica" w:hAnsi="Helvetica" w:cs="Circular Std Bold"/>
          <w:color w:val="00885C"/>
          <w:sz w:val="18"/>
          <w:szCs w:val="18"/>
        </w:rPr>
      </w:pPr>
      <w:r w:rsidRPr="008E1A79">
        <w:rPr>
          <w:rStyle w:val="A4"/>
          <w:rFonts w:ascii="Helvetica" w:hAnsi="Helvetica"/>
          <w:b/>
          <w:bCs/>
          <w:sz w:val="18"/>
          <w:szCs w:val="18"/>
        </w:rPr>
        <w:t xml:space="preserve">Suggested citation </w:t>
      </w:r>
    </w:p>
    <w:p w14:paraId="405048C2" w14:textId="2B09AB5C" w:rsidR="00CA5A2B" w:rsidRPr="008E1A79" w:rsidRDefault="00CA5A2B" w:rsidP="00CA5A2B">
      <w:pPr>
        <w:pStyle w:val="Pa3"/>
        <w:spacing w:after="100"/>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Bollier AM, Sutherland G, Krnjacki L, Kasidis V, Katsikis G, Ozge J &amp; Kavanagh AM. (2021). </w:t>
      </w:r>
      <w:r w:rsidRPr="008E1A79">
        <w:rPr>
          <w:rStyle w:val="A4"/>
          <w:rFonts w:ascii="Helvetica" w:hAnsi="Helvetica" w:cs="Circular Std Medium Italic"/>
          <w:i/>
          <w:iCs/>
          <w:color w:val="4C4C4E"/>
          <w:sz w:val="18"/>
          <w:szCs w:val="18"/>
        </w:rPr>
        <w:t xml:space="preserve">Attitudes Matter: </w:t>
      </w:r>
      <w:r w:rsidRPr="008E1A79">
        <w:rPr>
          <w:rStyle w:val="A4"/>
          <w:rFonts w:ascii="Helvetica" w:hAnsi="Helvetica" w:cs="Circular Std Book"/>
          <w:color w:val="4C4C4E"/>
          <w:sz w:val="18"/>
          <w:szCs w:val="18"/>
        </w:rPr>
        <w:t xml:space="preserve">Findings from a national survey of community attitudes toward people with disability in Australia. Centre of Research Excellence in Disability and Health, The University of Melbourne. </w:t>
      </w:r>
      <w:hyperlink r:id="rId10" w:history="1">
        <w:r w:rsidR="007B45FB" w:rsidRPr="007B45FB">
          <w:rPr>
            <w:rStyle w:val="Hyperlink"/>
            <w:rFonts w:ascii="Circular Std Book" w:eastAsia="Times New Roman" w:hAnsi="Circular Std Book" w:cs="Circular Std Book"/>
            <w:sz w:val="18"/>
            <w:szCs w:val="18"/>
          </w:rPr>
          <w:t>https://doi.org/10.26188/15176013</w:t>
        </w:r>
      </w:hyperlink>
    </w:p>
    <w:p w14:paraId="63041F8E"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Published August 2021 </w:t>
      </w:r>
    </w:p>
    <w:p w14:paraId="303B65B3"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ISBN 978 0 7340 5602 3 </w:t>
      </w:r>
    </w:p>
    <w:p w14:paraId="71B95911"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 The University of Melbourne </w:t>
      </w:r>
    </w:p>
    <w:p w14:paraId="6E9AE798" w14:textId="77777777" w:rsidR="00CA5A2B" w:rsidRPr="008E1A79" w:rsidRDefault="00CA5A2B" w:rsidP="00CA5A2B">
      <w:pPr>
        <w:pStyle w:val="Pa3"/>
        <w:spacing w:after="100"/>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The project was funded by the Hallmark Disability Initiative at the University of Melbourne, the Victorian Department of Health and Human Services, the Centre of Research Excellence in Disability and Health (CRE-DH), and the Disability and Health Unit, Melbourne School of Population and Global Health at The University of Melbourne. </w:t>
      </w:r>
    </w:p>
    <w:p w14:paraId="47B3AD53" w14:textId="77777777" w:rsidR="00CA5A2B" w:rsidRPr="008E1A79" w:rsidRDefault="00CA5A2B" w:rsidP="00CA5A2B">
      <w:pPr>
        <w:pStyle w:val="Pa2"/>
        <w:rPr>
          <w:rFonts w:ascii="Helvetica" w:hAnsi="Helvetica" w:cs="Circular Std Bold"/>
          <w:color w:val="00885C"/>
          <w:sz w:val="18"/>
          <w:szCs w:val="18"/>
        </w:rPr>
      </w:pPr>
      <w:r w:rsidRPr="008E1A79">
        <w:rPr>
          <w:rStyle w:val="A4"/>
          <w:rFonts w:ascii="Helvetica" w:hAnsi="Helvetica"/>
          <w:b/>
          <w:bCs/>
          <w:sz w:val="18"/>
          <w:szCs w:val="18"/>
        </w:rPr>
        <w:t xml:space="preserve">Contact information </w:t>
      </w:r>
    </w:p>
    <w:p w14:paraId="530D33C6"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Centre of Research Excellence in Disability and Health (CRE-DH), Disability and Health Unit </w:t>
      </w:r>
    </w:p>
    <w:p w14:paraId="3C881EFA"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Melbourne School of Population and Global Health </w:t>
      </w:r>
    </w:p>
    <w:p w14:paraId="4D1933D0"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The University of Melbourne </w:t>
      </w:r>
    </w:p>
    <w:p w14:paraId="5AE587FB"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Parkville VIC 3001 </w:t>
      </w:r>
    </w:p>
    <w:p w14:paraId="329E84B9" w14:textId="77777777" w:rsidR="00CA5A2B" w:rsidRPr="008E1A79" w:rsidRDefault="00CA5A2B" w:rsidP="00CA5A2B">
      <w:pPr>
        <w:pStyle w:val="Pa2"/>
        <w:rPr>
          <w:rFonts w:ascii="Helvetica" w:hAnsi="Helvetica" w:cs="Circular Std Book"/>
          <w:color w:val="4C4C4E"/>
          <w:sz w:val="18"/>
          <w:szCs w:val="18"/>
        </w:rPr>
      </w:pPr>
      <w:r w:rsidRPr="008E1A79">
        <w:rPr>
          <w:rStyle w:val="A4"/>
          <w:rFonts w:ascii="Helvetica" w:hAnsi="Helvetica" w:cs="Circular Std Book"/>
          <w:color w:val="4C4C4E"/>
          <w:sz w:val="18"/>
          <w:szCs w:val="18"/>
        </w:rPr>
        <w:t xml:space="preserve">Telephone +61 3 8344 0717 </w:t>
      </w:r>
    </w:p>
    <w:p w14:paraId="06566D33" w14:textId="77777777" w:rsidR="00CA5A2B" w:rsidRPr="008E1A79" w:rsidRDefault="00CA5A2B" w:rsidP="00CA5A2B">
      <w:pPr>
        <w:pStyle w:val="Pa2"/>
        <w:rPr>
          <w:rFonts w:ascii="Helvetica" w:hAnsi="Helvetica" w:cs="Circular Std Bold"/>
          <w:color w:val="000000"/>
          <w:sz w:val="18"/>
          <w:szCs w:val="18"/>
        </w:rPr>
      </w:pPr>
      <w:r w:rsidRPr="008E1A79">
        <w:rPr>
          <w:rStyle w:val="A4"/>
          <w:rFonts w:ascii="Helvetica" w:hAnsi="Helvetica" w:cs="Circular Std Book"/>
          <w:color w:val="4C4C4E"/>
          <w:sz w:val="18"/>
          <w:szCs w:val="18"/>
        </w:rPr>
        <w:t xml:space="preserve">Email cre-dh@unimelb.edu.au </w:t>
      </w:r>
    </w:p>
    <w:p w14:paraId="3CA7F5A6" w14:textId="59CD11FF" w:rsidR="00CA5A2B" w:rsidRPr="007B45FB" w:rsidRDefault="00CA5A2B" w:rsidP="00CA5A2B">
      <w:pPr>
        <w:pStyle w:val="Pa2"/>
        <w:rPr>
          <w:rStyle w:val="A4"/>
          <w:rFonts w:ascii="Helvetica" w:hAnsi="Helvetica" w:cs="Circular Std Book"/>
          <w:color w:val="4C4C4E"/>
          <w:sz w:val="18"/>
          <w:szCs w:val="18"/>
        </w:rPr>
      </w:pPr>
      <w:r w:rsidRPr="007B45FB">
        <w:rPr>
          <w:rStyle w:val="A4"/>
          <w:rFonts w:ascii="Helvetica" w:hAnsi="Helvetica" w:cs="Circular Std Book"/>
          <w:color w:val="4C4C4E"/>
          <w:sz w:val="18"/>
          <w:szCs w:val="18"/>
        </w:rPr>
        <w:t xml:space="preserve">Website https://credh.org.au </w:t>
      </w:r>
    </w:p>
    <w:p w14:paraId="2B383EE7" w14:textId="4085B2D6" w:rsidR="007B45FB" w:rsidRPr="007B45FB" w:rsidRDefault="007B45FB" w:rsidP="007B45FB">
      <w:pPr>
        <w:pStyle w:val="Default"/>
        <w:rPr>
          <w:rFonts w:ascii="Helvetica" w:hAnsi="Helvetica" w:cs="Circular Std Book"/>
          <w:color w:val="0D0D0D" w:themeColor="text1" w:themeTint="F2"/>
          <w:sz w:val="18"/>
          <w:szCs w:val="18"/>
        </w:rPr>
      </w:pPr>
      <w:r w:rsidRPr="007B45FB">
        <w:rPr>
          <w:rFonts w:ascii="Helvetica" w:hAnsi="Helvetica" w:cs="Circular Std Book"/>
          <w:color w:val="0D0D0D" w:themeColor="text1" w:themeTint="F2"/>
          <w:sz w:val="18"/>
          <w:szCs w:val="18"/>
        </w:rPr>
        <w:t>https://credh.org.au/projects/community-attitudes-towards-people-with-disability/</w:t>
      </w:r>
    </w:p>
    <w:p w14:paraId="0351C9E4" w14:textId="7C6B28E0" w:rsidR="00CA5A2B" w:rsidRPr="007B45FB" w:rsidRDefault="00CA5A2B" w:rsidP="00CA5A2B">
      <w:pPr>
        <w:rPr>
          <w:rStyle w:val="A4"/>
          <w:rFonts w:ascii="Helvetica" w:hAnsi="Helvetica" w:cs="Circular Std Book"/>
          <w:color w:val="4C4C4E"/>
          <w:sz w:val="18"/>
          <w:szCs w:val="18"/>
        </w:rPr>
      </w:pPr>
      <w:r w:rsidRPr="007B45FB">
        <w:rPr>
          <w:rStyle w:val="A4"/>
          <w:rFonts w:ascii="Helvetica" w:hAnsi="Helvetica" w:cs="Circular Std Book"/>
          <w:color w:val="4C4C4E"/>
          <w:sz w:val="18"/>
          <w:szCs w:val="18"/>
        </w:rPr>
        <w:t>Twitter @DisabilityHlth</w:t>
      </w:r>
    </w:p>
    <w:p w14:paraId="449465AE" w14:textId="77777777" w:rsidR="00CA5A2B" w:rsidRPr="007B45FB" w:rsidRDefault="00CA5A2B">
      <w:pPr>
        <w:rPr>
          <w:rStyle w:val="A4"/>
          <w:rFonts w:ascii="Helvetica" w:hAnsi="Helvetica" w:cs="Circular Std Book"/>
          <w:color w:val="4C4C4E"/>
          <w:sz w:val="18"/>
          <w:szCs w:val="18"/>
        </w:rPr>
        <w:sectPr w:rsidR="00CA5A2B" w:rsidRPr="007B45FB" w:rsidSect="00CA5A2B">
          <w:pgSz w:w="11900" w:h="16840"/>
          <w:pgMar w:top="6773" w:right="1440" w:bottom="1440" w:left="1440" w:header="708" w:footer="708" w:gutter="0"/>
          <w:cols w:space="708"/>
          <w:docGrid w:linePitch="360"/>
        </w:sectPr>
      </w:pPr>
      <w:r w:rsidRPr="007B45FB">
        <w:rPr>
          <w:rStyle w:val="A4"/>
          <w:rFonts w:ascii="Helvetica" w:hAnsi="Helvetica" w:cs="Circular Std Book"/>
          <w:color w:val="4C4C4E"/>
          <w:sz w:val="18"/>
          <w:szCs w:val="18"/>
        </w:rPr>
        <w:br w:type="page"/>
      </w:r>
    </w:p>
    <w:p w14:paraId="56F350EA" w14:textId="2D40F4E9" w:rsidR="00CA5A2B" w:rsidRPr="00CA5A2B" w:rsidRDefault="00CA5A2B" w:rsidP="00CA5A2B">
      <w:pPr>
        <w:pStyle w:val="Pa9"/>
        <w:spacing w:after="160"/>
        <w:rPr>
          <w:color w:val="00937A"/>
          <w:sz w:val="48"/>
          <w:szCs w:val="48"/>
        </w:rPr>
      </w:pPr>
      <w:r w:rsidRPr="00CA5A2B">
        <w:rPr>
          <w:b/>
          <w:bCs/>
          <w:color w:val="00937A"/>
          <w:sz w:val="48"/>
          <w:szCs w:val="48"/>
        </w:rPr>
        <w:lastRenderedPageBreak/>
        <w:t xml:space="preserve">Executive Summary </w:t>
      </w:r>
    </w:p>
    <w:p w14:paraId="7B8080D9" w14:textId="77777777" w:rsidR="00CA5A2B" w:rsidRDefault="00CA5A2B" w:rsidP="00CA5A2B">
      <w:pPr>
        <w:pStyle w:val="Default"/>
      </w:pPr>
    </w:p>
    <w:p w14:paraId="0BDBEBF0" w14:textId="5AAA5F3C" w:rsidR="00CA5A2B" w:rsidRPr="007B45FB" w:rsidRDefault="00CA5A2B" w:rsidP="00CA5A2B">
      <w:pPr>
        <w:pStyle w:val="Pa9"/>
        <w:spacing w:after="160"/>
        <w:rPr>
          <w:rFonts w:ascii="Helvetica" w:hAnsi="Helvetica"/>
          <w:color w:val="00937A"/>
          <w:sz w:val="32"/>
          <w:szCs w:val="32"/>
        </w:rPr>
      </w:pPr>
      <w:r w:rsidRPr="007B45FB">
        <w:rPr>
          <w:rFonts w:ascii="Helvetica" w:hAnsi="Helvetica"/>
          <w:b/>
          <w:bCs/>
          <w:color w:val="00937A"/>
          <w:sz w:val="32"/>
          <w:szCs w:val="32"/>
        </w:rPr>
        <w:t xml:space="preserve">Why Attitudes Matter </w:t>
      </w:r>
    </w:p>
    <w:p w14:paraId="0EF70745" w14:textId="77777777" w:rsidR="00CA5A2B" w:rsidRPr="007B45FB" w:rsidRDefault="00CA5A2B" w:rsidP="00CA5A2B">
      <w:pPr>
        <w:pStyle w:val="Pa10"/>
        <w:spacing w:after="160"/>
        <w:rPr>
          <w:rFonts w:ascii="Helvetica" w:hAnsi="Helvetica" w:cs="Circular Std Book"/>
          <w:color w:val="403F41"/>
          <w:sz w:val="22"/>
          <w:szCs w:val="22"/>
        </w:rPr>
      </w:pPr>
      <w:r w:rsidRPr="007B45FB">
        <w:rPr>
          <w:rFonts w:ascii="Helvetica" w:hAnsi="Helvetica" w:cs="Circular Std Book"/>
          <w:color w:val="403F41"/>
          <w:sz w:val="22"/>
          <w:szCs w:val="22"/>
        </w:rPr>
        <w:t xml:space="preserve">Attitudes can have a significant impact on the lives of people with disability. Attitudes are related to disability-based discrimination and social exclusion, which in turn impact the health and wellbeing of people with disability. Disability advocates in Australia have pushed for action to improve community attitudes for years, with the aim of achieving a more equitable and inclusive society for people with disability. </w:t>
      </w:r>
    </w:p>
    <w:p w14:paraId="35DE9492" w14:textId="77777777" w:rsidR="00CA5A2B" w:rsidRPr="007B45FB" w:rsidRDefault="00CA5A2B" w:rsidP="00CA5A2B">
      <w:pPr>
        <w:pStyle w:val="Pa9"/>
        <w:spacing w:after="160"/>
        <w:rPr>
          <w:rFonts w:ascii="Helvetica" w:hAnsi="Helvetica" w:cs="Circular Std Bold"/>
          <w:color w:val="00937A"/>
          <w:sz w:val="32"/>
          <w:szCs w:val="32"/>
        </w:rPr>
      </w:pPr>
      <w:r w:rsidRPr="007B45FB">
        <w:rPr>
          <w:rFonts w:ascii="Helvetica" w:hAnsi="Helvetica" w:cs="Circular Std Bold"/>
          <w:b/>
          <w:bCs/>
          <w:color w:val="00937A"/>
          <w:sz w:val="32"/>
          <w:szCs w:val="32"/>
        </w:rPr>
        <w:t xml:space="preserve">The survey </w:t>
      </w:r>
    </w:p>
    <w:p w14:paraId="36F668DA" w14:textId="77777777" w:rsidR="00CA5A2B" w:rsidRPr="007B45FB" w:rsidRDefault="00CA5A2B" w:rsidP="00CA5A2B">
      <w:pPr>
        <w:pStyle w:val="Pa10"/>
        <w:spacing w:after="160"/>
        <w:rPr>
          <w:rFonts w:ascii="Helvetica" w:hAnsi="Helvetica" w:cs="Circular Std Book"/>
          <w:color w:val="4C4C4E"/>
          <w:sz w:val="22"/>
          <w:szCs w:val="22"/>
        </w:rPr>
      </w:pPr>
      <w:r w:rsidRPr="007B45FB">
        <w:rPr>
          <w:rFonts w:ascii="Helvetica" w:hAnsi="Helvetica" w:cs="Circular Std Book"/>
          <w:color w:val="4C4C4E"/>
          <w:sz w:val="22"/>
          <w:szCs w:val="22"/>
        </w:rPr>
        <w:t xml:space="preserve">This study is the first national survey on attitudes toward people with disability in Australia. Over 2,000 people from across Australia participated in the Community Attitudes Survey in 2018. The survey asked respondents about their individual or personally held attitudes, as well as society or community perceptions about people with disability. </w:t>
      </w:r>
    </w:p>
    <w:p w14:paraId="2621356F" w14:textId="77777777" w:rsidR="00CA5A2B" w:rsidRPr="007B45FB" w:rsidRDefault="00CA5A2B" w:rsidP="00CA5A2B">
      <w:pPr>
        <w:pStyle w:val="Pa9"/>
        <w:spacing w:after="160"/>
        <w:rPr>
          <w:rFonts w:ascii="Helvetica" w:hAnsi="Helvetica" w:cs="Circular Std Medium"/>
          <w:color w:val="00937A"/>
          <w:sz w:val="32"/>
          <w:szCs w:val="32"/>
        </w:rPr>
      </w:pPr>
      <w:r w:rsidRPr="007B45FB">
        <w:rPr>
          <w:rFonts w:ascii="Helvetica" w:hAnsi="Helvetica" w:cs="Circular Std Medium"/>
          <w:color w:val="00937A"/>
          <w:sz w:val="32"/>
          <w:szCs w:val="32"/>
        </w:rPr>
        <w:t xml:space="preserve">Summary of findings </w:t>
      </w:r>
    </w:p>
    <w:p w14:paraId="630BACAD" w14:textId="77777777" w:rsidR="00CA5A2B" w:rsidRPr="007B45FB" w:rsidRDefault="00CA5A2B" w:rsidP="00CA5A2B">
      <w:pPr>
        <w:pStyle w:val="Pa10"/>
        <w:spacing w:after="160"/>
        <w:rPr>
          <w:rFonts w:ascii="Helvetica" w:hAnsi="Helvetica" w:cs="Circular Std Bold"/>
          <w:color w:val="4681C2"/>
          <w:sz w:val="27"/>
          <w:szCs w:val="27"/>
        </w:rPr>
      </w:pPr>
      <w:r w:rsidRPr="007B45FB">
        <w:rPr>
          <w:rStyle w:val="A12"/>
          <w:rFonts w:ascii="Helvetica" w:hAnsi="Helvetica"/>
        </w:rPr>
        <w:t xml:space="preserve">Negative and positive attitudes </w:t>
      </w:r>
    </w:p>
    <w:p w14:paraId="51EC6261" w14:textId="77777777" w:rsidR="00CA5A2B" w:rsidRPr="007B45FB" w:rsidRDefault="00CA5A2B" w:rsidP="00CA5A2B">
      <w:pPr>
        <w:pStyle w:val="Pa10"/>
        <w:spacing w:after="160"/>
        <w:rPr>
          <w:rFonts w:ascii="Helvetica" w:hAnsi="Helvetica" w:cs="Circular Std Book"/>
          <w:color w:val="403F41"/>
          <w:sz w:val="22"/>
          <w:szCs w:val="22"/>
        </w:rPr>
      </w:pPr>
      <w:r w:rsidRPr="007B45FB">
        <w:rPr>
          <w:rFonts w:ascii="Helvetica" w:hAnsi="Helvetica" w:cs="Circular Std Book"/>
          <w:color w:val="403F41"/>
          <w:sz w:val="22"/>
          <w:szCs w:val="22"/>
        </w:rPr>
        <w:t xml:space="preserve">Most respondents reported positive attitudes toward people with disability. Only a minority reported overtly negative attitudes. For example, 86% agreed that adults with disability should get to have a say about who they live with (positive), while 20% agreed that employers should be allowed to refuse to hire people with disability (negative). </w:t>
      </w:r>
    </w:p>
    <w:p w14:paraId="748714E7" w14:textId="77777777" w:rsidR="00CA5A2B" w:rsidRPr="007B45FB" w:rsidRDefault="00CA5A2B" w:rsidP="00CA5A2B">
      <w:pPr>
        <w:pStyle w:val="Pa10"/>
        <w:spacing w:after="160"/>
        <w:rPr>
          <w:rFonts w:ascii="Helvetica" w:hAnsi="Helvetica" w:cs="Circular Std Bold"/>
          <w:color w:val="4681C2"/>
          <w:sz w:val="27"/>
          <w:szCs w:val="27"/>
        </w:rPr>
      </w:pPr>
      <w:r w:rsidRPr="007B45FB">
        <w:rPr>
          <w:rStyle w:val="A12"/>
          <w:rFonts w:ascii="Helvetica" w:hAnsi="Helvetica"/>
        </w:rPr>
        <w:t xml:space="preserve">Mistreatment and social exclusion </w:t>
      </w:r>
    </w:p>
    <w:p w14:paraId="7D39D0CF" w14:textId="77777777" w:rsidR="00CA5A2B" w:rsidRPr="007B45FB" w:rsidRDefault="00CA5A2B" w:rsidP="00CA5A2B">
      <w:pPr>
        <w:pStyle w:val="Pa10"/>
        <w:spacing w:after="160"/>
        <w:rPr>
          <w:rFonts w:ascii="Helvetica" w:hAnsi="Helvetica" w:cs="Circular Std Book"/>
          <w:color w:val="4C4C4E"/>
          <w:sz w:val="22"/>
          <w:szCs w:val="22"/>
        </w:rPr>
      </w:pPr>
      <w:r w:rsidRPr="007B45FB">
        <w:rPr>
          <w:rFonts w:ascii="Helvetica" w:hAnsi="Helvetica" w:cs="Circular Std Book"/>
          <w:color w:val="4C4C4E"/>
          <w:sz w:val="22"/>
          <w:szCs w:val="22"/>
        </w:rPr>
        <w:t xml:space="preserve">Many respondents were aware of the harmful and exclusionary ways that people in the community treat people with disability. For example, 42% agreed that people with disability are ignored, 63% agreed that people tend to become impatient with people with disability, and fewer than half (42%) thought workplaces were accepting of people with disability. </w:t>
      </w:r>
    </w:p>
    <w:p w14:paraId="2E0C8ECF" w14:textId="77777777" w:rsidR="00CA5A2B" w:rsidRPr="007B45FB" w:rsidRDefault="00CA5A2B" w:rsidP="00CA5A2B">
      <w:pPr>
        <w:pStyle w:val="Pa10"/>
        <w:spacing w:after="160"/>
        <w:rPr>
          <w:rFonts w:ascii="Helvetica" w:hAnsi="Helvetica" w:cs="Circular Std Bold"/>
          <w:color w:val="4681C2"/>
          <w:sz w:val="27"/>
          <w:szCs w:val="27"/>
        </w:rPr>
      </w:pPr>
      <w:r w:rsidRPr="007B45FB">
        <w:rPr>
          <w:rStyle w:val="A12"/>
          <w:rFonts w:ascii="Helvetica" w:hAnsi="Helvetica"/>
        </w:rPr>
        <w:t xml:space="preserve">Seeing people with disability as exploitable </w:t>
      </w:r>
    </w:p>
    <w:p w14:paraId="724AC2DE" w14:textId="32CF6D8C" w:rsidR="00CA5A2B" w:rsidRPr="007B45FB" w:rsidRDefault="00CA5A2B" w:rsidP="00CA5A2B">
      <w:pPr>
        <w:rPr>
          <w:rFonts w:ascii="Helvetica" w:hAnsi="Helvetica"/>
        </w:rPr>
      </w:pPr>
      <w:r w:rsidRPr="007B45FB">
        <w:rPr>
          <w:rFonts w:ascii="Helvetica" w:hAnsi="Helvetica" w:cs="Circular Std Book"/>
          <w:color w:val="4C4C4E"/>
          <w:sz w:val="22"/>
          <w:szCs w:val="22"/>
        </w:rPr>
        <w:t>Sixty-three percent of respondents agreed that people with disability are easier to exploit than people without disability. This view may reflect deeply ingrained stereotypes about vulnerability, incapacity and/ or weakness. While it may sound protective, stereotypical perceptions of people with disability as exploitable could be used to limit opportunities for choice and self-determination.</w:t>
      </w:r>
    </w:p>
    <w:p w14:paraId="6380FB14" w14:textId="662D13F1" w:rsidR="00CA5A2B" w:rsidRPr="007B45FB" w:rsidRDefault="00CA5A2B">
      <w:pPr>
        <w:rPr>
          <w:rFonts w:ascii="Helvetica" w:hAnsi="Helvetica"/>
        </w:rPr>
      </w:pPr>
    </w:p>
    <w:p w14:paraId="049B26C2" w14:textId="77777777" w:rsidR="00CA5A2B" w:rsidRPr="00CA5A2B" w:rsidRDefault="00CA5A2B" w:rsidP="00CA5A2B">
      <w:pPr>
        <w:autoSpaceDE w:val="0"/>
        <w:autoSpaceDN w:val="0"/>
        <w:adjustRightInd w:val="0"/>
        <w:spacing w:after="160" w:line="221" w:lineRule="atLeast"/>
        <w:rPr>
          <w:rFonts w:ascii="Helvetica" w:hAnsi="Helvetica" w:cs="Circular Std Bold"/>
          <w:color w:val="4681C2"/>
          <w:sz w:val="27"/>
          <w:szCs w:val="27"/>
          <w:lang w:val="en-US"/>
        </w:rPr>
      </w:pPr>
      <w:r w:rsidRPr="00CA5A2B">
        <w:rPr>
          <w:rFonts w:ascii="Helvetica" w:hAnsi="Helvetica" w:cs="Circular Std Bold"/>
          <w:b/>
          <w:bCs/>
          <w:color w:val="4681C2"/>
          <w:sz w:val="27"/>
          <w:szCs w:val="27"/>
          <w:lang w:val="en-US"/>
        </w:rPr>
        <w:t xml:space="preserve">Uncertainty around people with disability </w:t>
      </w:r>
    </w:p>
    <w:p w14:paraId="4F2A91B4"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Seventy-eight percent of respondents agreed that people without disability are unsure how to act toward people with disability. While some actions toward people with disability are overtly discriminatory, other types of harm—such as asking inappropriate questions or ‘helping’ without being asked—may stem from a lack of understanding, which in turn leads to discomfort or uncertainty in interactions with people with disability. Regardless of a person’s intentions, acting based on uncertainty can have adverse impacts for people with disability. </w:t>
      </w:r>
    </w:p>
    <w:p w14:paraId="2F248D32" w14:textId="77777777" w:rsidR="00CA5A2B" w:rsidRPr="00CA5A2B" w:rsidRDefault="00CA5A2B" w:rsidP="00CA5A2B">
      <w:pPr>
        <w:autoSpaceDE w:val="0"/>
        <w:autoSpaceDN w:val="0"/>
        <w:adjustRightInd w:val="0"/>
        <w:spacing w:after="160" w:line="221" w:lineRule="atLeast"/>
        <w:rPr>
          <w:rFonts w:ascii="Helvetica" w:hAnsi="Helvetica" w:cs="Circular Std Bold"/>
          <w:color w:val="4681C2"/>
          <w:sz w:val="27"/>
          <w:szCs w:val="27"/>
          <w:lang w:val="en-US"/>
        </w:rPr>
      </w:pPr>
      <w:r w:rsidRPr="00CA5A2B">
        <w:rPr>
          <w:rFonts w:ascii="Helvetica" w:hAnsi="Helvetica" w:cs="Circular Std Bold"/>
          <w:b/>
          <w:bCs/>
          <w:color w:val="4681C2"/>
          <w:sz w:val="27"/>
          <w:szCs w:val="27"/>
          <w:lang w:val="en-US"/>
        </w:rPr>
        <w:t xml:space="preserve">Neutral responses </w:t>
      </w:r>
    </w:p>
    <w:p w14:paraId="284972BC"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Across the survey it was common for respondents to choose the neutral response option—that is, selecting ‘neither agree nor disagree’ in response to statements about attitudes. For </w:t>
      </w:r>
      <w:r w:rsidRPr="00CA5A2B">
        <w:rPr>
          <w:rFonts w:ascii="Helvetica" w:hAnsi="Helvetica" w:cs="Circular Std Book"/>
          <w:color w:val="4C4C4E"/>
          <w:sz w:val="22"/>
          <w:szCs w:val="22"/>
          <w:lang w:val="en-US"/>
        </w:rPr>
        <w:lastRenderedPageBreak/>
        <w:t xml:space="preserve">example, 34% neither agreed nor disagreed with the statement ‘people with disability should not raise children.’ </w:t>
      </w:r>
    </w:p>
    <w:p w14:paraId="24C35949" w14:textId="7514AFD6"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Neutral attitudes are important to understand in greater depth. While we do not know why some people responding to this survey chose neutral responses, it is possible that those who give neutral responses hold negative attitudes but were reluctant to report their true opinion because they do not believe it is socially acceptable (in research, this is referred to as ‘social desirability bias’). At a population level, understanding shared characteristics of those who hold neutral attitudes may help identify this group for the purpose of targeted action to shift their attitudes in a positive </w:t>
      </w:r>
      <w:r w:rsidR="00105D46" w:rsidRPr="00CA5A2B">
        <w:rPr>
          <w:rFonts w:ascii="Helvetica" w:hAnsi="Helvetica" w:cs="Circular Std Book"/>
          <w:color w:val="4C4C4E"/>
          <w:sz w:val="22"/>
          <w:szCs w:val="22"/>
          <w:lang w:val="en-US"/>
        </w:rPr>
        <w:t>direction</w:t>
      </w:r>
      <w:r w:rsidR="00105D46" w:rsidRPr="00CA5A2B">
        <w:rPr>
          <w:rFonts w:ascii="Helvetica" w:hAnsi="Helvetica" w:cs="Circular Std Book"/>
          <w:color w:val="4C4C4E"/>
          <w:sz w:val="12"/>
          <w:szCs w:val="12"/>
          <w:lang w:val="en-US"/>
        </w:rPr>
        <w:t xml:space="preserve"> [</w:t>
      </w:r>
      <w:r w:rsidRPr="00CA5A2B">
        <w:rPr>
          <w:rFonts w:ascii="Helvetica" w:hAnsi="Helvetica" w:cs="Circular Std Book"/>
          <w:color w:val="4C4C4E"/>
          <w:sz w:val="12"/>
          <w:szCs w:val="12"/>
          <w:lang w:val="en-US"/>
        </w:rPr>
        <w:t>2]</w:t>
      </w:r>
      <w:r w:rsidRPr="00CA5A2B">
        <w:rPr>
          <w:rFonts w:ascii="Helvetica" w:hAnsi="Helvetica" w:cs="Circular Std Book"/>
          <w:color w:val="4C4C4E"/>
          <w:sz w:val="22"/>
          <w:szCs w:val="22"/>
          <w:lang w:val="en-US"/>
        </w:rPr>
        <w:t xml:space="preserve">. </w:t>
      </w:r>
    </w:p>
    <w:p w14:paraId="754507D4" w14:textId="77777777" w:rsidR="00CA5A2B" w:rsidRPr="00CA5A2B" w:rsidRDefault="00CA5A2B" w:rsidP="00CA5A2B">
      <w:pPr>
        <w:autoSpaceDE w:val="0"/>
        <w:autoSpaceDN w:val="0"/>
        <w:adjustRightInd w:val="0"/>
        <w:spacing w:after="160" w:line="321" w:lineRule="atLeast"/>
        <w:rPr>
          <w:rFonts w:ascii="Helvetica" w:hAnsi="Helvetica" w:cs="Circular Std Bold"/>
          <w:color w:val="00937A"/>
          <w:sz w:val="32"/>
          <w:szCs w:val="32"/>
          <w:lang w:val="en-US"/>
        </w:rPr>
      </w:pPr>
      <w:r w:rsidRPr="00CA5A2B">
        <w:rPr>
          <w:rFonts w:ascii="Helvetica" w:hAnsi="Helvetica" w:cs="Circular Std Bold"/>
          <w:b/>
          <w:bCs/>
          <w:color w:val="00937A"/>
          <w:sz w:val="32"/>
          <w:szCs w:val="32"/>
          <w:lang w:val="en-US"/>
        </w:rPr>
        <w:t xml:space="preserve">Recommendations </w:t>
      </w:r>
    </w:p>
    <w:p w14:paraId="744A46B3" w14:textId="5EAA3D9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The United Nations Convention on the Rights of People with Disabilities (UNCRPD) declares full and active participation in society as a fundamental right of people with </w:t>
      </w:r>
      <w:r w:rsidR="00105D46" w:rsidRPr="00CA5A2B">
        <w:rPr>
          <w:rFonts w:ascii="Helvetica" w:hAnsi="Helvetica" w:cs="Circular Std Book"/>
          <w:color w:val="4C4C4E"/>
          <w:sz w:val="22"/>
          <w:szCs w:val="22"/>
          <w:lang w:val="en-US"/>
        </w:rPr>
        <w:t>disability</w:t>
      </w:r>
      <w:r w:rsidR="00105D46" w:rsidRPr="00CA5A2B">
        <w:rPr>
          <w:rFonts w:ascii="Helvetica" w:hAnsi="Helvetica" w:cs="Circular Std Book"/>
          <w:color w:val="4C4C4E"/>
          <w:sz w:val="12"/>
          <w:szCs w:val="12"/>
          <w:lang w:val="en-US"/>
        </w:rPr>
        <w:t xml:space="preserve"> [</w:t>
      </w:r>
      <w:r w:rsidRPr="00CA5A2B">
        <w:rPr>
          <w:rFonts w:ascii="Helvetica" w:hAnsi="Helvetica" w:cs="Circular Std Book"/>
          <w:color w:val="4C4C4E"/>
          <w:sz w:val="12"/>
          <w:szCs w:val="12"/>
          <w:lang w:val="en-US"/>
        </w:rPr>
        <w:t>3]</w:t>
      </w:r>
      <w:r w:rsidRPr="00CA5A2B">
        <w:rPr>
          <w:rFonts w:ascii="Helvetica" w:hAnsi="Helvetica" w:cs="Circular Std Book"/>
          <w:color w:val="4C4C4E"/>
          <w:sz w:val="22"/>
          <w:szCs w:val="22"/>
          <w:lang w:val="en-US"/>
        </w:rPr>
        <w:t xml:space="preserve">. With negative attitudes and consequent discriminatory behaviors known to be a key limiting factor to full participation, the results of this survey indicate that Australia still has a long way to go in meeting its obligations. Investing in strategies to improve community attitudes towards people with disability is also critical for realising the aspirations of the new National Disability </w:t>
      </w:r>
      <w:r w:rsidR="00105D46" w:rsidRPr="00CA5A2B">
        <w:rPr>
          <w:rFonts w:ascii="Helvetica" w:hAnsi="Helvetica" w:cs="Circular Std Book"/>
          <w:color w:val="4C4C4E"/>
          <w:sz w:val="22"/>
          <w:szCs w:val="22"/>
          <w:lang w:val="en-US"/>
        </w:rPr>
        <w:t>Strategy</w:t>
      </w:r>
      <w:r w:rsidR="00105D46" w:rsidRPr="00CA5A2B">
        <w:rPr>
          <w:rFonts w:ascii="Helvetica" w:hAnsi="Helvetica" w:cs="Circular Std Book"/>
          <w:color w:val="4C4C4E"/>
          <w:sz w:val="12"/>
          <w:szCs w:val="12"/>
          <w:lang w:val="en-US"/>
        </w:rPr>
        <w:t xml:space="preserve"> [</w:t>
      </w:r>
      <w:r w:rsidRPr="00CA5A2B">
        <w:rPr>
          <w:rFonts w:ascii="Helvetica" w:hAnsi="Helvetica" w:cs="Circular Std Book"/>
          <w:color w:val="4C4C4E"/>
          <w:sz w:val="12"/>
          <w:szCs w:val="12"/>
          <w:lang w:val="en-US"/>
        </w:rPr>
        <w:t>4]</w:t>
      </w:r>
      <w:r w:rsidRPr="00CA5A2B">
        <w:rPr>
          <w:rFonts w:ascii="Helvetica" w:hAnsi="Helvetica" w:cs="Circular Std Book"/>
          <w:color w:val="4C4C4E"/>
          <w:sz w:val="22"/>
          <w:szCs w:val="22"/>
          <w:lang w:val="en-US"/>
        </w:rPr>
        <w:t xml:space="preserve">. </w:t>
      </w:r>
    </w:p>
    <w:p w14:paraId="6A62F10B" w14:textId="2E0A25E4" w:rsidR="00CA5A2B" w:rsidRPr="007B45FB" w:rsidRDefault="00CA5A2B" w:rsidP="00CA5A2B">
      <w:pPr>
        <w:rPr>
          <w:rFonts w:ascii="Helvetica" w:hAnsi="Helvetica" w:cs="Circular Std Book"/>
          <w:color w:val="4C4C4E"/>
          <w:sz w:val="22"/>
          <w:szCs w:val="22"/>
          <w:lang w:val="en-US"/>
        </w:rPr>
      </w:pPr>
      <w:r w:rsidRPr="007B45FB">
        <w:rPr>
          <w:rFonts w:ascii="Helvetica" w:hAnsi="Helvetica" w:cs="Circular Std Book"/>
          <w:color w:val="4C4C4E"/>
          <w:sz w:val="22"/>
          <w:szCs w:val="22"/>
          <w:lang w:val="en-US"/>
        </w:rPr>
        <w:t>We recommend, therefore, an ambitious agenda for all levels of government to invest in co-designed interventions that are targeted to those sectors and life domains that are identified by people with disability as impacting on participation and inclusion (</w:t>
      </w:r>
      <w:proofErr w:type="gramStart"/>
      <w:r w:rsidRPr="007B45FB">
        <w:rPr>
          <w:rFonts w:ascii="Helvetica" w:hAnsi="Helvetica" w:cs="Circular Std Book"/>
          <w:color w:val="4C4C4E"/>
          <w:sz w:val="22"/>
          <w:szCs w:val="22"/>
          <w:lang w:val="en-US"/>
        </w:rPr>
        <w:t>e.g.</w:t>
      </w:r>
      <w:proofErr w:type="gramEnd"/>
      <w:r w:rsidRPr="007B45FB">
        <w:rPr>
          <w:rFonts w:ascii="Helvetica" w:hAnsi="Helvetica" w:cs="Circular Std Book"/>
          <w:color w:val="4C4C4E"/>
          <w:sz w:val="22"/>
          <w:szCs w:val="22"/>
          <w:lang w:val="en-US"/>
        </w:rPr>
        <w:t xml:space="preserve"> work, education, community). Consideration should be given to multi-level interventions (structural, </w:t>
      </w:r>
      <w:r w:rsidR="00DC61AB" w:rsidRPr="007B45FB">
        <w:rPr>
          <w:rFonts w:ascii="Helvetica" w:hAnsi="Helvetica" w:cs="Circular Std Book"/>
          <w:color w:val="4C4C4E"/>
          <w:sz w:val="22"/>
          <w:szCs w:val="22"/>
          <w:lang w:val="en-US"/>
        </w:rPr>
        <w:t>organisational,</w:t>
      </w:r>
      <w:r w:rsidRPr="007B45FB">
        <w:rPr>
          <w:rFonts w:ascii="Helvetica" w:hAnsi="Helvetica" w:cs="Circular Std Book"/>
          <w:color w:val="4C4C4E"/>
          <w:sz w:val="22"/>
          <w:szCs w:val="22"/>
          <w:lang w:val="en-US"/>
        </w:rPr>
        <w:t xml:space="preserve"> and individual) and should draw on currently available evidence regarding the effectiveness of interventions and rigorously evaluated so they can be monitored and improved upon.</w:t>
      </w:r>
    </w:p>
    <w:p w14:paraId="459BA2D0" w14:textId="7EC1E671" w:rsidR="00CA5A2B" w:rsidRPr="007B45FB" w:rsidRDefault="00CA5A2B" w:rsidP="00CA5A2B">
      <w:pPr>
        <w:rPr>
          <w:rFonts w:ascii="Helvetica" w:hAnsi="Helvetica" w:cs="Circular Std Book"/>
          <w:color w:val="4C4C4E"/>
          <w:sz w:val="22"/>
          <w:szCs w:val="22"/>
          <w:lang w:val="en-US"/>
        </w:rPr>
      </w:pPr>
    </w:p>
    <w:p w14:paraId="6FB277EE" w14:textId="54F01758" w:rsidR="00CA5A2B" w:rsidRPr="00DC61AB" w:rsidRDefault="00CA5A2B" w:rsidP="00CA5A2B">
      <w:pPr>
        <w:rPr>
          <w:rStyle w:val="A8"/>
          <w:rFonts w:ascii="Helvetica" w:hAnsi="Helvetica"/>
          <w:b/>
          <w:bCs/>
        </w:rPr>
      </w:pPr>
      <w:r w:rsidRPr="00DC61AB">
        <w:rPr>
          <w:rStyle w:val="A8"/>
          <w:rFonts w:ascii="Helvetica" w:hAnsi="Helvetica"/>
          <w:b/>
          <w:bCs/>
        </w:rPr>
        <w:t>People with disability report experiencing discrimination and prejudice in their day-to-day life which excludes them from many domains of life including work, school, accessing services and the community.</w:t>
      </w:r>
    </w:p>
    <w:p w14:paraId="19BC669C" w14:textId="6BB927C4" w:rsidR="00CA5A2B" w:rsidRPr="007B45FB" w:rsidRDefault="00CA5A2B">
      <w:pPr>
        <w:rPr>
          <w:rStyle w:val="A8"/>
          <w:rFonts w:ascii="Helvetica" w:hAnsi="Helvetica"/>
        </w:rPr>
      </w:pPr>
      <w:r w:rsidRPr="007B45FB">
        <w:rPr>
          <w:rStyle w:val="A8"/>
          <w:rFonts w:ascii="Helvetica" w:hAnsi="Helvetica"/>
        </w:rPr>
        <w:br w:type="page"/>
      </w:r>
    </w:p>
    <w:p w14:paraId="67262423" w14:textId="77777777" w:rsidR="00CA5A2B" w:rsidRDefault="00CA5A2B" w:rsidP="00CA5A2B">
      <w:pPr>
        <w:autoSpaceDE w:val="0"/>
        <w:autoSpaceDN w:val="0"/>
        <w:adjustRightInd w:val="0"/>
        <w:spacing w:after="160" w:line="321" w:lineRule="atLeast"/>
        <w:rPr>
          <w:rFonts w:ascii="Circular Std Bold" w:hAnsi="Circular Std Bold" w:cs="Times New Roman"/>
          <w:b/>
          <w:bCs/>
          <w:color w:val="00937A"/>
          <w:sz w:val="70"/>
          <w:szCs w:val="70"/>
          <w:lang w:val="en-US"/>
        </w:rPr>
      </w:pPr>
      <w:r w:rsidRPr="00CA5A2B">
        <w:rPr>
          <w:rFonts w:ascii="Circular Std Bold" w:hAnsi="Circular Std Bold" w:cs="Times New Roman"/>
          <w:b/>
          <w:bCs/>
          <w:color w:val="00937A"/>
          <w:sz w:val="70"/>
          <w:szCs w:val="70"/>
          <w:lang w:val="en-US"/>
        </w:rPr>
        <w:lastRenderedPageBreak/>
        <w:t xml:space="preserve">Background </w:t>
      </w:r>
    </w:p>
    <w:p w14:paraId="756DF9C7" w14:textId="4AF2FECF" w:rsidR="00CA5A2B" w:rsidRPr="00CA5A2B" w:rsidRDefault="00CA5A2B" w:rsidP="00CA5A2B">
      <w:pPr>
        <w:autoSpaceDE w:val="0"/>
        <w:autoSpaceDN w:val="0"/>
        <w:adjustRightInd w:val="0"/>
        <w:spacing w:after="160" w:line="321" w:lineRule="atLeast"/>
        <w:rPr>
          <w:rFonts w:ascii="Helvetica" w:hAnsi="Helvetica" w:cs="Times New Roman"/>
          <w:b/>
          <w:bCs/>
          <w:color w:val="00937A"/>
          <w:sz w:val="32"/>
          <w:szCs w:val="32"/>
          <w:lang w:val="en-US"/>
        </w:rPr>
      </w:pPr>
      <w:r w:rsidRPr="00CA5A2B">
        <w:rPr>
          <w:rFonts w:ascii="Helvetica" w:hAnsi="Helvetica" w:cs="Times New Roman"/>
          <w:b/>
          <w:bCs/>
          <w:color w:val="00937A"/>
          <w:sz w:val="32"/>
          <w:szCs w:val="32"/>
          <w:lang w:val="en-US"/>
        </w:rPr>
        <w:t xml:space="preserve">Understanding disability </w:t>
      </w:r>
    </w:p>
    <w:p w14:paraId="17143AE9" w14:textId="77777777" w:rsidR="00CA5A2B" w:rsidRPr="00CA5A2B" w:rsidRDefault="00CA5A2B" w:rsidP="007B45F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The United Nations Convention on the Rights of Persons with Disability (UNCRPD) describes disability as ‘long-term physical, mental, intellectual or sensory impairments which in interactions with various barriers may hinder their full and effective participation in society on an equal basis with others</w:t>
      </w:r>
      <w:proofErr w:type="gramStart"/>
      <w:r w:rsidRPr="00CA5A2B">
        <w:rPr>
          <w:rFonts w:ascii="Helvetica" w:hAnsi="Helvetica" w:cs="Circular Std Book"/>
          <w:color w:val="4C4C4E"/>
          <w:sz w:val="22"/>
          <w:szCs w:val="22"/>
          <w:lang w:val="en-US"/>
        </w:rPr>
        <w:t>’</w:t>
      </w:r>
      <w:r w:rsidRPr="00CA5A2B">
        <w:rPr>
          <w:rFonts w:ascii="Helvetica" w:hAnsi="Helvetica" w:cs="Circular Std Book"/>
          <w:color w:val="4C4C4E"/>
          <w:sz w:val="12"/>
          <w:szCs w:val="12"/>
          <w:lang w:val="en-US"/>
        </w:rPr>
        <w:t>[</w:t>
      </w:r>
      <w:proofErr w:type="gramEnd"/>
      <w:r w:rsidRPr="00CA5A2B">
        <w:rPr>
          <w:rFonts w:ascii="Helvetica" w:hAnsi="Helvetica" w:cs="Circular Std Book"/>
          <w:color w:val="4C4C4E"/>
          <w:sz w:val="12"/>
          <w:szCs w:val="12"/>
          <w:lang w:val="en-US"/>
        </w:rPr>
        <w:t>3]</w:t>
      </w:r>
      <w:r w:rsidRPr="00CA5A2B">
        <w:rPr>
          <w:rFonts w:ascii="Helvetica" w:hAnsi="Helvetica" w:cs="Circular Std Book"/>
          <w:color w:val="4C4C4E"/>
          <w:sz w:val="22"/>
          <w:szCs w:val="22"/>
          <w:lang w:val="en-US"/>
        </w:rPr>
        <w:t xml:space="preserve">. In other words, it is not simply having an impairment or impairments that is disabling, but the interaction of impairment(s) with barriers to participation in society. For example, in workplaces, many people with disability find it difficult to access buildings, travel on public transport or ask for adjustable workstations due to a lack of accessible equipment and infrastructure. </w:t>
      </w:r>
    </w:p>
    <w:p w14:paraId="7E24BA9B" w14:textId="77777777" w:rsidR="00CA5A2B" w:rsidRPr="00CA5A2B" w:rsidRDefault="00CA5A2B" w:rsidP="00CA5A2B">
      <w:pPr>
        <w:autoSpaceDE w:val="0"/>
        <w:autoSpaceDN w:val="0"/>
        <w:adjustRightInd w:val="0"/>
        <w:spacing w:after="160" w:line="3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t xml:space="preserve">Attitudes and ableism </w:t>
      </w:r>
    </w:p>
    <w:p w14:paraId="6217D4D4" w14:textId="7B495D1B"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Attitudes can act as a barrier to social participation for people with disability. Fundamentally, attitudes are assessments or evaluations of people, places, </w:t>
      </w:r>
      <w:proofErr w:type="gramStart"/>
      <w:r w:rsidRPr="00CA5A2B">
        <w:rPr>
          <w:rFonts w:ascii="Helvetica" w:hAnsi="Helvetica" w:cs="Circular Std Book"/>
          <w:color w:val="4C4C4E"/>
          <w:sz w:val="22"/>
          <w:szCs w:val="22"/>
          <w:lang w:val="en-US"/>
        </w:rPr>
        <w:t>things</w:t>
      </w:r>
      <w:proofErr w:type="gramEnd"/>
      <w:r w:rsidRPr="00CA5A2B">
        <w:rPr>
          <w:rFonts w:ascii="Helvetica" w:hAnsi="Helvetica" w:cs="Circular Std Book"/>
          <w:color w:val="4C4C4E"/>
          <w:sz w:val="22"/>
          <w:szCs w:val="22"/>
          <w:lang w:val="en-US"/>
        </w:rPr>
        <w:t xml:space="preserve"> or ideas, particularly those that persist over time—whether at the individual or societal </w:t>
      </w:r>
      <w:r w:rsidR="00DC61AB" w:rsidRPr="00CA5A2B">
        <w:rPr>
          <w:rFonts w:ascii="Helvetica" w:hAnsi="Helvetica" w:cs="Circular Std Book"/>
          <w:color w:val="4C4C4E"/>
          <w:sz w:val="22"/>
          <w:szCs w:val="22"/>
          <w:lang w:val="en-US"/>
        </w:rPr>
        <w:t>level</w:t>
      </w:r>
      <w:r w:rsidR="00DC61AB" w:rsidRPr="00CA5A2B">
        <w:rPr>
          <w:rFonts w:ascii="Helvetica" w:hAnsi="Helvetica" w:cs="Circular Std Book"/>
          <w:color w:val="4C4C4E"/>
          <w:sz w:val="12"/>
          <w:szCs w:val="12"/>
          <w:lang w:val="en-US"/>
        </w:rPr>
        <w:t xml:space="preserve"> [</w:t>
      </w:r>
      <w:r w:rsidRPr="00CA5A2B">
        <w:rPr>
          <w:rFonts w:ascii="Helvetica" w:hAnsi="Helvetica" w:cs="Circular Std Book"/>
          <w:color w:val="4C4C4E"/>
          <w:sz w:val="12"/>
          <w:szCs w:val="12"/>
          <w:lang w:val="en-US"/>
        </w:rPr>
        <w:t>2, 5]</w:t>
      </w:r>
      <w:r w:rsidRPr="00CA5A2B">
        <w:rPr>
          <w:rFonts w:ascii="Helvetica" w:hAnsi="Helvetica" w:cs="Circular Std Book"/>
          <w:color w:val="4C4C4E"/>
          <w:sz w:val="22"/>
          <w:szCs w:val="22"/>
          <w:lang w:val="en-US"/>
        </w:rPr>
        <w:t xml:space="preserve">. </w:t>
      </w:r>
    </w:p>
    <w:p w14:paraId="474CA10E" w14:textId="2BAA1CA0"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Attitudes are closely related to disability-based prejudice and discrimination, also known as ableism. Ableism can be directed toward anyone who is considered to have a disability, no matter what type of condition or impairment they </w:t>
      </w:r>
      <w:r w:rsidR="00DC61AB" w:rsidRPr="00CA5A2B">
        <w:rPr>
          <w:rFonts w:ascii="Helvetica" w:hAnsi="Helvetica" w:cs="Circular Std Book"/>
          <w:color w:val="4C4C4E"/>
          <w:sz w:val="22"/>
          <w:szCs w:val="22"/>
          <w:lang w:val="en-US"/>
        </w:rPr>
        <w:t>have</w:t>
      </w:r>
      <w:r w:rsidR="00DC61AB" w:rsidRPr="00CA5A2B">
        <w:rPr>
          <w:rFonts w:ascii="Helvetica" w:hAnsi="Helvetica" w:cs="Circular Std Book"/>
          <w:color w:val="4C4C4E"/>
          <w:sz w:val="12"/>
          <w:szCs w:val="12"/>
          <w:lang w:val="en-US"/>
        </w:rPr>
        <w:t xml:space="preserve"> [</w:t>
      </w:r>
      <w:r w:rsidRPr="00CA5A2B">
        <w:rPr>
          <w:rFonts w:ascii="Helvetica" w:hAnsi="Helvetica" w:cs="Circular Std Book"/>
          <w:color w:val="4C4C4E"/>
          <w:sz w:val="12"/>
          <w:szCs w:val="12"/>
          <w:lang w:val="en-US"/>
        </w:rPr>
        <w:t>2]</w:t>
      </w:r>
      <w:r w:rsidRPr="00CA5A2B">
        <w:rPr>
          <w:rFonts w:ascii="Helvetica" w:hAnsi="Helvetica" w:cs="Circular Std Book"/>
          <w:color w:val="4C4C4E"/>
          <w:sz w:val="22"/>
          <w:szCs w:val="22"/>
          <w:lang w:val="en-US"/>
        </w:rPr>
        <w:t xml:space="preserve">. </w:t>
      </w:r>
    </w:p>
    <w:p w14:paraId="61CB8055"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Attitudes toward people with disability take a range of forms. For example, they can be: </w:t>
      </w:r>
    </w:p>
    <w:p w14:paraId="57072C72" w14:textId="77777777" w:rsidR="00CA5A2B" w:rsidRPr="00CA5A2B" w:rsidRDefault="00CA5A2B" w:rsidP="00CA5A2B">
      <w:pPr>
        <w:numPr>
          <w:ilvl w:val="0"/>
          <w:numId w:val="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Limiting and devaluing </w:t>
      </w:r>
    </w:p>
    <w:p w14:paraId="4940FD03" w14:textId="77777777" w:rsidR="00CA5A2B" w:rsidRPr="00CA5A2B" w:rsidRDefault="00CA5A2B" w:rsidP="00CA5A2B">
      <w:pPr>
        <w:numPr>
          <w:ilvl w:val="0"/>
          <w:numId w:val="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Paternalistic and protective </w:t>
      </w:r>
    </w:p>
    <w:p w14:paraId="5D372FA2" w14:textId="77777777" w:rsidR="00CA5A2B" w:rsidRPr="00CA5A2B" w:rsidRDefault="00CA5A2B" w:rsidP="00CA5A2B">
      <w:pPr>
        <w:numPr>
          <w:ilvl w:val="0"/>
          <w:numId w:val="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Hostile and demonising </w:t>
      </w:r>
    </w:p>
    <w:p w14:paraId="292B47FF" w14:textId="77777777" w:rsidR="00CA5A2B" w:rsidRPr="00CA5A2B" w:rsidRDefault="00CA5A2B" w:rsidP="00CA5A2B">
      <w:pPr>
        <w:numPr>
          <w:ilvl w:val="0"/>
          <w:numId w:val="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Benevolent and glorifying </w:t>
      </w:r>
    </w:p>
    <w:p w14:paraId="7C75DBEC" w14:textId="77777777" w:rsidR="00CA5A2B" w:rsidRPr="00CA5A2B" w:rsidRDefault="00CA5A2B" w:rsidP="00CA5A2B">
      <w:pPr>
        <w:numPr>
          <w:ilvl w:val="0"/>
          <w:numId w:val="2"/>
        </w:numPr>
        <w:autoSpaceDE w:val="0"/>
        <w:autoSpaceDN w:val="0"/>
        <w:adjustRightInd w:val="0"/>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Neutral, or a mix of positive and negative attitudes (ambivalent) </w:t>
      </w:r>
    </w:p>
    <w:p w14:paraId="5082E837" w14:textId="77777777" w:rsidR="00CA5A2B" w:rsidRPr="00CA5A2B" w:rsidRDefault="00CA5A2B" w:rsidP="00CA5A2B">
      <w:pPr>
        <w:autoSpaceDE w:val="0"/>
        <w:autoSpaceDN w:val="0"/>
        <w:adjustRightInd w:val="0"/>
        <w:rPr>
          <w:rFonts w:ascii="Helvetica" w:hAnsi="Helvetica" w:cs="Circular Std Book"/>
          <w:color w:val="4C4C4E"/>
          <w:sz w:val="22"/>
          <w:szCs w:val="22"/>
          <w:lang w:val="en-US"/>
        </w:rPr>
      </w:pPr>
    </w:p>
    <w:p w14:paraId="49136D02"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All these types of attitudes influence how people act toward people with disability. However, positive attitudes do not necessarily bring about inclusive behaviours, </w:t>
      </w:r>
      <w:proofErr w:type="gramStart"/>
      <w:r w:rsidRPr="00CA5A2B">
        <w:rPr>
          <w:rFonts w:ascii="Helvetica" w:hAnsi="Helvetica" w:cs="Circular Std Book"/>
          <w:color w:val="4C4C4E"/>
          <w:sz w:val="22"/>
          <w:szCs w:val="22"/>
          <w:lang w:val="en-US"/>
        </w:rPr>
        <w:t>practices</w:t>
      </w:r>
      <w:proofErr w:type="gramEnd"/>
      <w:r w:rsidRPr="00CA5A2B">
        <w:rPr>
          <w:rFonts w:ascii="Helvetica" w:hAnsi="Helvetica" w:cs="Circular Std Book"/>
          <w:color w:val="4C4C4E"/>
          <w:sz w:val="22"/>
          <w:szCs w:val="22"/>
          <w:lang w:val="en-US"/>
        </w:rPr>
        <w:t xml:space="preserve"> or policies. While it is difficult to tease out exactly how attitudes translate to social inclusion of people with disability—or, conversely, to discrimination against people with disability—</w:t>
      </w:r>
      <w:proofErr w:type="gramStart"/>
      <w:r w:rsidRPr="00CA5A2B">
        <w:rPr>
          <w:rFonts w:ascii="Helvetica" w:hAnsi="Helvetica" w:cs="Circular Std Book"/>
          <w:color w:val="4C4C4E"/>
          <w:sz w:val="22"/>
          <w:szCs w:val="22"/>
          <w:lang w:val="en-US"/>
        </w:rPr>
        <w:t>it is clear that attitudes</w:t>
      </w:r>
      <w:proofErr w:type="gramEnd"/>
      <w:r w:rsidRPr="00CA5A2B">
        <w:rPr>
          <w:rFonts w:ascii="Helvetica" w:hAnsi="Helvetica" w:cs="Circular Std Book"/>
          <w:color w:val="4C4C4E"/>
          <w:sz w:val="22"/>
          <w:szCs w:val="22"/>
          <w:lang w:val="en-US"/>
        </w:rPr>
        <w:t xml:space="preserve"> play an important role. </w:t>
      </w:r>
    </w:p>
    <w:p w14:paraId="00797F0E" w14:textId="3BD99D98" w:rsidR="00CA5A2B" w:rsidRPr="007B45FB" w:rsidRDefault="00CA5A2B" w:rsidP="00CA5A2B">
      <w:pPr>
        <w:pStyle w:val="Pa10"/>
        <w:spacing w:after="160"/>
        <w:rPr>
          <w:rFonts w:ascii="Helvetica" w:hAnsi="Helvetica" w:cs="Circular Std Book"/>
          <w:color w:val="4C4C4E"/>
          <w:sz w:val="22"/>
          <w:szCs w:val="22"/>
        </w:rPr>
      </w:pPr>
      <w:r w:rsidRPr="007B45FB">
        <w:rPr>
          <w:rFonts w:ascii="Helvetica" w:hAnsi="Helvetica" w:cs="Circular Std Book"/>
          <w:color w:val="4C4C4E"/>
          <w:sz w:val="22"/>
          <w:szCs w:val="22"/>
        </w:rPr>
        <w:t xml:space="preserve">Previous research suggests that, despite considerable diversity among people with disability, there is a set of global attitudes and stereotypes that are commonly applied to people with disability regardless of the type of impairment they have. These global attitudes contribute to our understanding of the collective oppression of people with disability in </w:t>
      </w:r>
      <w:proofErr w:type="gramStart"/>
      <w:r w:rsidRPr="007B45FB">
        <w:rPr>
          <w:rFonts w:ascii="Helvetica" w:hAnsi="Helvetica" w:cs="Circular Std Book"/>
          <w:color w:val="4C4C4E"/>
          <w:sz w:val="22"/>
          <w:szCs w:val="22"/>
        </w:rPr>
        <w:t>society</w:t>
      </w:r>
      <w:r w:rsidRPr="007B45FB">
        <w:rPr>
          <w:rFonts w:ascii="Helvetica" w:hAnsi="Helvetica" w:cs="Circular Std Book"/>
          <w:color w:val="4C4C4E"/>
          <w:sz w:val="12"/>
          <w:szCs w:val="12"/>
        </w:rPr>
        <w:t>[</w:t>
      </w:r>
      <w:proofErr w:type="gramEnd"/>
      <w:r w:rsidRPr="007B45FB">
        <w:rPr>
          <w:rFonts w:ascii="Helvetica" w:hAnsi="Helvetica" w:cs="Circular Std Book"/>
          <w:color w:val="4C4C4E"/>
          <w:sz w:val="12"/>
          <w:szCs w:val="12"/>
        </w:rPr>
        <w:t>2]</w:t>
      </w:r>
      <w:r w:rsidRPr="007B45FB">
        <w:rPr>
          <w:rFonts w:ascii="Helvetica" w:hAnsi="Helvetica" w:cs="Circular Std Book"/>
          <w:color w:val="4C4C4E"/>
          <w:sz w:val="22"/>
          <w:szCs w:val="22"/>
        </w:rPr>
        <w:t xml:space="preserve">. </w:t>
      </w:r>
    </w:p>
    <w:p w14:paraId="500BE4C5" w14:textId="267FAEEE" w:rsidR="00CA5A2B" w:rsidRPr="007B45F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It is for this reason that this Community Attitudes Survey sought to examine global attitudes toward people with disability, rather than attitudes related to people with specific types of impairments. </w:t>
      </w:r>
    </w:p>
    <w:p w14:paraId="73544B9B" w14:textId="77777777" w:rsidR="00CA5A2B" w:rsidRPr="00CA5A2B" w:rsidRDefault="00CA5A2B" w:rsidP="00CA5A2B">
      <w:pPr>
        <w:autoSpaceDE w:val="0"/>
        <w:autoSpaceDN w:val="0"/>
        <w:adjustRightInd w:val="0"/>
        <w:spacing w:after="160" w:line="3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t xml:space="preserve">A human rights perspective </w:t>
      </w:r>
    </w:p>
    <w:p w14:paraId="03E57026"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Australia is a signatory to the UNCPRD. Article 1 of the UNCPRD states ‘The purpose of the present Convention is to promote, protect and ensure the full and equal enjoyment of all human rights and fundamental freedoms by all persons with disabilities, and to promote respect for their inherent dignity</w:t>
      </w:r>
      <w:proofErr w:type="gramStart"/>
      <w:r w:rsidRPr="00CA5A2B">
        <w:rPr>
          <w:rFonts w:ascii="Helvetica" w:hAnsi="Helvetica" w:cs="Circular Std Book"/>
          <w:color w:val="4C4C4E"/>
          <w:sz w:val="22"/>
          <w:szCs w:val="22"/>
          <w:lang w:val="en-US"/>
        </w:rPr>
        <w:t>’</w:t>
      </w:r>
      <w:r w:rsidRPr="00CA5A2B">
        <w:rPr>
          <w:rFonts w:ascii="Helvetica" w:hAnsi="Helvetica" w:cs="Circular Std Book"/>
          <w:color w:val="4C4C4E"/>
          <w:sz w:val="12"/>
          <w:szCs w:val="12"/>
          <w:lang w:val="en-US"/>
        </w:rPr>
        <w:t>[</w:t>
      </w:r>
      <w:proofErr w:type="gramEnd"/>
      <w:r w:rsidRPr="00CA5A2B">
        <w:rPr>
          <w:rFonts w:ascii="Helvetica" w:hAnsi="Helvetica" w:cs="Circular Std Book"/>
          <w:color w:val="4C4C4E"/>
          <w:sz w:val="12"/>
          <w:szCs w:val="12"/>
          <w:lang w:val="en-US"/>
        </w:rPr>
        <w:t>3]</w:t>
      </w:r>
      <w:r w:rsidRPr="00CA5A2B">
        <w:rPr>
          <w:rFonts w:ascii="Helvetica" w:hAnsi="Helvetica" w:cs="Circular Std Book"/>
          <w:color w:val="4C4C4E"/>
          <w:sz w:val="22"/>
          <w:szCs w:val="22"/>
          <w:lang w:val="en-US"/>
        </w:rPr>
        <w:t xml:space="preserve">. Negative attitudes, stereotypes and prejudices create </w:t>
      </w:r>
      <w:r w:rsidRPr="00CA5A2B">
        <w:rPr>
          <w:rFonts w:ascii="Helvetica" w:hAnsi="Helvetica" w:cs="Circular Std Book"/>
          <w:color w:val="4C4C4E"/>
          <w:sz w:val="22"/>
          <w:szCs w:val="22"/>
          <w:lang w:val="en-US"/>
        </w:rPr>
        <w:lastRenderedPageBreak/>
        <w:t xml:space="preserve">barriers to the full participation of people with disability in society. Changing attitudes is critical to Australia achieving its obligations under the UNCPRD. </w:t>
      </w:r>
    </w:p>
    <w:p w14:paraId="140C1895" w14:textId="77777777" w:rsidR="00CA5A2B" w:rsidRPr="00CA5A2B" w:rsidRDefault="00CA5A2B" w:rsidP="00CA5A2B">
      <w:pPr>
        <w:autoSpaceDE w:val="0"/>
        <w:autoSpaceDN w:val="0"/>
        <w:adjustRightInd w:val="0"/>
        <w:spacing w:after="160" w:line="2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t xml:space="preserve">Why do we need a national survey on attitudes to disability? </w:t>
      </w:r>
    </w:p>
    <w:p w14:paraId="393773C7" w14:textId="7CB0088A" w:rsidR="00CA5A2B" w:rsidRPr="007B45FB" w:rsidRDefault="00CA5A2B" w:rsidP="007B45FB">
      <w:pPr>
        <w:spacing w:after="160" w:line="222" w:lineRule="atLeast"/>
        <w:rPr>
          <w:rFonts w:ascii="Helvetica" w:hAnsi="Helvetica" w:cs="Circular Std Book"/>
          <w:color w:val="4C4C4E"/>
          <w:sz w:val="22"/>
          <w:szCs w:val="22"/>
          <w:lang w:val="en-US"/>
        </w:rPr>
      </w:pPr>
      <w:r w:rsidRPr="007B45FB">
        <w:rPr>
          <w:rFonts w:ascii="Helvetica" w:hAnsi="Helvetica" w:cs="Circular Std Book"/>
          <w:color w:val="4C4C4E"/>
          <w:sz w:val="22"/>
          <w:szCs w:val="22"/>
          <w:lang w:val="en-US"/>
        </w:rPr>
        <w:t xml:space="preserve">Research on attitudes to disability is not new; studies go back many decades. In addition, community members with disability and their advocates have shared stories on how attitudes have impacted their </w:t>
      </w:r>
      <w:proofErr w:type="gramStart"/>
      <w:r w:rsidRPr="007B45FB">
        <w:rPr>
          <w:rFonts w:ascii="Helvetica" w:hAnsi="Helvetica" w:cs="Circular Std Book"/>
          <w:color w:val="4C4C4E"/>
          <w:sz w:val="22"/>
          <w:szCs w:val="22"/>
          <w:lang w:val="en-US"/>
        </w:rPr>
        <w:t>lives</w:t>
      </w:r>
      <w:r w:rsidRPr="007B45FB">
        <w:rPr>
          <w:rFonts w:ascii="Helvetica" w:hAnsi="Helvetica" w:cs="Circular Std Book"/>
          <w:color w:val="4C4C4E"/>
          <w:sz w:val="12"/>
          <w:szCs w:val="12"/>
          <w:lang w:val="en-US"/>
        </w:rPr>
        <w:t>[</w:t>
      </w:r>
      <w:proofErr w:type="gramEnd"/>
      <w:r w:rsidRPr="007B45FB">
        <w:rPr>
          <w:rFonts w:ascii="Helvetica" w:hAnsi="Helvetica" w:cs="Circular Std Book"/>
          <w:color w:val="4C4C4E"/>
          <w:sz w:val="12"/>
          <w:szCs w:val="12"/>
          <w:lang w:val="en-US"/>
        </w:rPr>
        <w:t>6]</w:t>
      </w:r>
      <w:r w:rsidRPr="007B45FB">
        <w:rPr>
          <w:rFonts w:ascii="Helvetica" w:hAnsi="Helvetica" w:cs="Circular Std Book"/>
          <w:color w:val="4C4C4E"/>
          <w:sz w:val="22"/>
          <w:szCs w:val="22"/>
          <w:lang w:val="en-US"/>
        </w:rPr>
        <w:t xml:space="preserve">. Until now, no study has collected data on community attitudes towards disability from a nationally representative sample in Australia. The </w:t>
      </w:r>
      <w:r w:rsidRPr="007B45FB">
        <w:rPr>
          <w:rFonts w:ascii="Helvetica" w:hAnsi="Helvetica" w:cs="Circular Std Medium"/>
          <w:color w:val="4C4C4E"/>
          <w:sz w:val="22"/>
          <w:szCs w:val="22"/>
          <w:lang w:val="en-US"/>
        </w:rPr>
        <w:t xml:space="preserve">Community Attitudes Survey </w:t>
      </w:r>
      <w:r w:rsidRPr="007B45FB">
        <w:rPr>
          <w:rFonts w:ascii="Helvetica" w:hAnsi="Helvetica" w:cs="Circular Std Book"/>
          <w:color w:val="4C4C4E"/>
          <w:sz w:val="22"/>
          <w:szCs w:val="22"/>
          <w:lang w:val="en-US"/>
        </w:rPr>
        <w:t>represents a key step in documenting current attitudes towards people with disability in Australia, providing information about where policy efforts might be targeted for greatest effect. These data can also be used as a baseline from which to track progress towards a more inclusive society.</w:t>
      </w:r>
    </w:p>
    <w:p w14:paraId="0844A314" w14:textId="4C30DD01" w:rsidR="00CA5A2B" w:rsidRPr="007B45FB" w:rsidRDefault="00CA5A2B" w:rsidP="007B45FB">
      <w:pPr>
        <w:spacing w:after="160" w:line="222" w:lineRule="atLeast"/>
        <w:rPr>
          <w:rFonts w:ascii="Helvetica" w:hAnsi="Helvetica" w:cs="Circular Std Book"/>
          <w:color w:val="4C4C4E"/>
          <w:sz w:val="22"/>
          <w:szCs w:val="22"/>
          <w:lang w:val="en-US"/>
        </w:rPr>
      </w:pPr>
      <w:r w:rsidRPr="007B45FB">
        <w:rPr>
          <w:rFonts w:ascii="Helvetica" w:hAnsi="Helvetica" w:cs="Circular Std Book"/>
          <w:color w:val="4C4C4E"/>
          <w:sz w:val="22"/>
          <w:szCs w:val="22"/>
          <w:lang w:val="en-US"/>
        </w:rPr>
        <w:br w:type="page"/>
      </w:r>
    </w:p>
    <w:p w14:paraId="023F9017" w14:textId="77777777" w:rsidR="00CA5A2B" w:rsidRPr="00CA5A2B" w:rsidRDefault="00CA5A2B" w:rsidP="00CA5A2B">
      <w:pPr>
        <w:autoSpaceDE w:val="0"/>
        <w:autoSpaceDN w:val="0"/>
        <w:adjustRightInd w:val="0"/>
        <w:rPr>
          <w:rFonts w:ascii="Circular Std Bold" w:hAnsi="Circular Std Bold" w:cs="Circular Std Bold"/>
          <w:color w:val="000000"/>
          <w:lang w:val="en-US"/>
        </w:rPr>
      </w:pPr>
    </w:p>
    <w:p w14:paraId="099B45AF" w14:textId="7672A18B" w:rsidR="00CA5A2B" w:rsidRDefault="00CA5A2B" w:rsidP="00CA5A2B">
      <w:pPr>
        <w:rPr>
          <w:rFonts w:ascii="Circular Std Bold" w:hAnsi="Circular Std Bold" w:cs="Times New Roman"/>
          <w:b/>
          <w:bCs/>
          <w:color w:val="00937A"/>
          <w:sz w:val="70"/>
          <w:szCs w:val="70"/>
          <w:lang w:val="en-US"/>
        </w:rPr>
      </w:pPr>
      <w:r w:rsidRPr="00CA5A2B">
        <w:rPr>
          <w:rFonts w:ascii="Circular Std Bold" w:hAnsi="Circular Std Bold" w:cs="Times New Roman"/>
          <w:b/>
          <w:bCs/>
          <w:color w:val="00937A"/>
          <w:sz w:val="70"/>
          <w:szCs w:val="70"/>
          <w:lang w:val="en-US"/>
        </w:rPr>
        <w:t>About the Survey</w:t>
      </w:r>
    </w:p>
    <w:p w14:paraId="52E3E54F" w14:textId="77777777" w:rsidR="00CA5A2B" w:rsidRPr="00CA5A2B" w:rsidRDefault="00CA5A2B" w:rsidP="00CA5A2B">
      <w:pPr>
        <w:autoSpaceDE w:val="0"/>
        <w:autoSpaceDN w:val="0"/>
        <w:adjustRightInd w:val="0"/>
        <w:rPr>
          <w:rFonts w:ascii="Circular Std Book" w:hAnsi="Circular Std Book" w:cs="Circular Std Book"/>
          <w:color w:val="000000"/>
          <w:lang w:val="en-US"/>
        </w:rPr>
      </w:pPr>
    </w:p>
    <w:p w14:paraId="0BE0E86F" w14:textId="0087BA26"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Times New Roman"/>
          <w:color w:val="4C4C4E"/>
          <w:sz w:val="22"/>
          <w:szCs w:val="22"/>
          <w:lang w:val="en-US"/>
        </w:rPr>
        <w:t xml:space="preserve">The </w:t>
      </w:r>
      <w:r w:rsidRPr="00CA5A2B">
        <w:rPr>
          <w:rFonts w:ascii="Helvetica" w:hAnsi="Helvetica" w:cs="Circular Std Medium"/>
          <w:color w:val="4C4C4E"/>
          <w:sz w:val="22"/>
          <w:szCs w:val="22"/>
          <w:lang w:val="en-US"/>
        </w:rPr>
        <w:t xml:space="preserve">Attitudes Matter Survey </w:t>
      </w:r>
      <w:r w:rsidRPr="00CA5A2B">
        <w:rPr>
          <w:rFonts w:ascii="Helvetica" w:hAnsi="Helvetica" w:cs="Circular Std Book"/>
          <w:color w:val="4C4C4E"/>
          <w:sz w:val="22"/>
          <w:szCs w:val="22"/>
          <w:lang w:val="en-US"/>
        </w:rPr>
        <w:t xml:space="preserve">builds on previous research and reports on attitudes toward people with disability in </w:t>
      </w:r>
      <w:r w:rsidR="008077F9" w:rsidRPr="00CA5A2B">
        <w:rPr>
          <w:rFonts w:ascii="Helvetica" w:hAnsi="Helvetica" w:cs="Circular Std Book"/>
          <w:color w:val="4C4C4E"/>
          <w:sz w:val="22"/>
          <w:szCs w:val="22"/>
          <w:lang w:val="en-US"/>
        </w:rPr>
        <w:t>Australia</w:t>
      </w:r>
      <w:r w:rsidR="008077F9" w:rsidRPr="00CA5A2B">
        <w:rPr>
          <w:rFonts w:ascii="Helvetica" w:hAnsi="Helvetica" w:cs="Circular Std Book"/>
          <w:color w:val="4C4C4E"/>
          <w:sz w:val="12"/>
          <w:szCs w:val="12"/>
          <w:lang w:val="en-US"/>
        </w:rPr>
        <w:t xml:space="preserve"> [</w:t>
      </w:r>
      <w:r w:rsidRPr="00CA5A2B">
        <w:rPr>
          <w:rFonts w:ascii="Helvetica" w:hAnsi="Helvetica" w:cs="Circular Std Book"/>
          <w:color w:val="4C4C4E"/>
          <w:sz w:val="12"/>
          <w:szCs w:val="12"/>
          <w:lang w:val="en-US"/>
        </w:rPr>
        <w:t>7, 8]</w:t>
      </w:r>
      <w:r w:rsidRPr="00CA5A2B">
        <w:rPr>
          <w:rFonts w:ascii="Helvetica" w:hAnsi="Helvetica" w:cs="Circular Std Book"/>
          <w:color w:val="4C4C4E"/>
          <w:sz w:val="22"/>
          <w:szCs w:val="22"/>
          <w:lang w:val="en-US"/>
        </w:rPr>
        <w:t xml:space="preserve">. It makes two important and new contributions to research on attitudes: </w:t>
      </w:r>
    </w:p>
    <w:p w14:paraId="4E41B0E8" w14:textId="77777777" w:rsidR="00CA5A2B" w:rsidRPr="00CA5A2B" w:rsidRDefault="00CA5A2B" w:rsidP="00CA5A2B">
      <w:pPr>
        <w:numPr>
          <w:ilvl w:val="0"/>
          <w:numId w:val="3"/>
        </w:numPr>
        <w:autoSpaceDE w:val="0"/>
        <w:autoSpaceDN w:val="0"/>
        <w:adjustRightInd w:val="0"/>
        <w:spacing w:after="44"/>
        <w:ind w:left="360" w:hanging="360"/>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It is the first population-level representative survey, which means that the findings can be applied to the general Australian population </w:t>
      </w:r>
    </w:p>
    <w:p w14:paraId="492C922B" w14:textId="77777777" w:rsidR="00CA5A2B" w:rsidRPr="00CA5A2B" w:rsidRDefault="00CA5A2B" w:rsidP="00CA5A2B">
      <w:pPr>
        <w:numPr>
          <w:ilvl w:val="0"/>
          <w:numId w:val="3"/>
        </w:numPr>
        <w:autoSpaceDE w:val="0"/>
        <w:autoSpaceDN w:val="0"/>
        <w:adjustRightInd w:val="0"/>
        <w:ind w:left="360" w:hanging="360"/>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The survey was developed by people with disability who were employed as co-researchers on the project team; questions thus tap into attitudes that are salient in the lives of people with disability in Australia. </w:t>
      </w:r>
    </w:p>
    <w:p w14:paraId="4DF045F3" w14:textId="77777777" w:rsidR="00CA5A2B" w:rsidRPr="00CA5A2B" w:rsidRDefault="00CA5A2B" w:rsidP="00CA5A2B">
      <w:pPr>
        <w:autoSpaceDE w:val="0"/>
        <w:autoSpaceDN w:val="0"/>
        <w:adjustRightInd w:val="0"/>
        <w:rPr>
          <w:rFonts w:ascii="Helvetica" w:hAnsi="Helvetica" w:cs="Circular Std Book"/>
          <w:color w:val="4C4C4E"/>
          <w:sz w:val="22"/>
          <w:szCs w:val="22"/>
          <w:lang w:val="en-US"/>
        </w:rPr>
      </w:pPr>
    </w:p>
    <w:p w14:paraId="15B85C50"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The survey examines both personally held and societal attitudes toward people with disability. This includes personal feelings and behaviours toward people with disability, as well as perceptions of how people with disability are treated by others in the community. </w:t>
      </w:r>
    </w:p>
    <w:p w14:paraId="5CBA2527" w14:textId="77777777" w:rsidR="00CA5A2B" w:rsidRPr="00CA5A2B" w:rsidRDefault="00CA5A2B" w:rsidP="00CA5A2B">
      <w:pPr>
        <w:autoSpaceDE w:val="0"/>
        <w:autoSpaceDN w:val="0"/>
        <w:adjustRightInd w:val="0"/>
        <w:spacing w:after="160" w:line="3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t xml:space="preserve">An inclusive approach to survey development </w:t>
      </w:r>
    </w:p>
    <w:p w14:paraId="6C303CEE"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This survey was developed through collaboration between academic researchers at the University of Melbourne and three co-researchers with disability. Co-researchers helped design a survey that was relevant to the lives of people with disability in Australia. The team worked across all aspects of the research, including: </w:t>
      </w:r>
    </w:p>
    <w:p w14:paraId="119E68A8" w14:textId="77777777" w:rsidR="00CA5A2B" w:rsidRPr="00CA5A2B" w:rsidRDefault="00CA5A2B" w:rsidP="00105D46">
      <w:pPr>
        <w:numPr>
          <w:ilvl w:val="0"/>
          <w:numId w:val="2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Reviewing existing instruments and previous surveys on attitudes to disability to identify potential survey questions </w:t>
      </w:r>
    </w:p>
    <w:p w14:paraId="0521A19E" w14:textId="77777777" w:rsidR="00CA5A2B" w:rsidRPr="00CA5A2B" w:rsidRDefault="00CA5A2B" w:rsidP="00105D46">
      <w:pPr>
        <w:numPr>
          <w:ilvl w:val="0"/>
          <w:numId w:val="2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Identifying attitudes that were most relevant to measure in the Australian context </w:t>
      </w:r>
    </w:p>
    <w:p w14:paraId="7641E0CB" w14:textId="77777777" w:rsidR="00CA5A2B" w:rsidRPr="00CA5A2B" w:rsidRDefault="00CA5A2B" w:rsidP="00105D46">
      <w:pPr>
        <w:numPr>
          <w:ilvl w:val="0"/>
          <w:numId w:val="2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Conducting stakeholder interviews with leading disability advocates to guide survey development </w:t>
      </w:r>
    </w:p>
    <w:p w14:paraId="5859C701" w14:textId="77777777" w:rsidR="00CA5A2B" w:rsidRPr="00CA5A2B" w:rsidRDefault="00CA5A2B" w:rsidP="00105D46">
      <w:pPr>
        <w:numPr>
          <w:ilvl w:val="0"/>
          <w:numId w:val="22"/>
        </w:numPr>
        <w:autoSpaceDE w:val="0"/>
        <w:autoSpaceDN w:val="0"/>
        <w:adjustRightInd w:val="0"/>
        <w:spacing w:after="44"/>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Drafting and finalising the survey </w:t>
      </w:r>
    </w:p>
    <w:p w14:paraId="07344390" w14:textId="77777777" w:rsidR="00CA5A2B" w:rsidRPr="00CA5A2B" w:rsidRDefault="00CA5A2B" w:rsidP="00105D46">
      <w:pPr>
        <w:numPr>
          <w:ilvl w:val="0"/>
          <w:numId w:val="22"/>
        </w:numPr>
        <w:autoSpaceDE w:val="0"/>
        <w:autoSpaceDN w:val="0"/>
        <w:adjustRightInd w:val="0"/>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Interpreting and disseminating survey findings </w:t>
      </w:r>
    </w:p>
    <w:p w14:paraId="7B10A8C0" w14:textId="77777777" w:rsidR="00CA5A2B" w:rsidRPr="00CA5A2B" w:rsidRDefault="00CA5A2B" w:rsidP="00CA5A2B">
      <w:pPr>
        <w:autoSpaceDE w:val="0"/>
        <w:autoSpaceDN w:val="0"/>
        <w:adjustRightInd w:val="0"/>
        <w:rPr>
          <w:rFonts w:ascii="Helvetica" w:hAnsi="Helvetica" w:cs="Circular Std Book"/>
          <w:color w:val="4C4C4E"/>
          <w:sz w:val="22"/>
          <w:szCs w:val="22"/>
          <w:lang w:val="en-US"/>
        </w:rPr>
      </w:pPr>
    </w:p>
    <w:p w14:paraId="1FB2041F" w14:textId="0C0D97E9" w:rsidR="00CA5A2B" w:rsidRPr="007B45FB" w:rsidRDefault="00CA5A2B" w:rsidP="00CA5A2B">
      <w:pPr>
        <w:rPr>
          <w:rFonts w:ascii="Helvetica" w:hAnsi="Helvetica" w:cs="Circular Std Book"/>
          <w:color w:val="4C4C4E"/>
          <w:sz w:val="22"/>
          <w:szCs w:val="22"/>
          <w:lang w:val="en-US"/>
        </w:rPr>
      </w:pPr>
      <w:r w:rsidRPr="007B45FB">
        <w:rPr>
          <w:rFonts w:ascii="Helvetica" w:hAnsi="Helvetica" w:cs="Circular Std Book"/>
          <w:color w:val="4C4C4E"/>
          <w:sz w:val="22"/>
          <w:szCs w:val="22"/>
          <w:lang w:val="en-US"/>
        </w:rPr>
        <w:t xml:space="preserve">The co-researchers conducted ten stakeholder interviews face-to-face or by online video or audio. The interviews were recorded and transcribed. Stakeholders’ contributions helped ensure the survey was useful to the disability advocacy sector. Advocates suggested ideas that we had not considered and helped us refine questions to be more understandable </w:t>
      </w:r>
      <w:r w:rsidRPr="00CA5A2B">
        <w:rPr>
          <w:rFonts w:ascii="Helvetica" w:hAnsi="Helvetica" w:cs="Circular Std Book"/>
          <w:color w:val="4C4C4E"/>
          <w:sz w:val="22"/>
          <w:szCs w:val="22"/>
          <w:lang w:val="en-US"/>
        </w:rPr>
        <w:t xml:space="preserve">or relevant. Many also commented on their own experiences of attitudes. Where relevant, we have interspersed their comments with the survey results presented in this report. </w:t>
      </w:r>
    </w:p>
    <w:p w14:paraId="00897501" w14:textId="77777777" w:rsidR="00CA5A2B" w:rsidRPr="00CA5A2B" w:rsidRDefault="00CA5A2B" w:rsidP="00CA5A2B">
      <w:pPr>
        <w:rPr>
          <w:rFonts w:ascii="Helvetica" w:hAnsi="Helvetica" w:cs="Circular Std Book"/>
          <w:color w:val="4C4C4E"/>
          <w:sz w:val="22"/>
          <w:szCs w:val="22"/>
          <w:lang w:val="en-US"/>
        </w:rPr>
      </w:pPr>
    </w:p>
    <w:p w14:paraId="0B54EE89" w14:textId="59DD3CA8" w:rsidR="00CA5A2B" w:rsidRPr="007B45F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People with disability who provided input into this survey spoke about attitudes as interconnected to the inclusion of people with disability in all aspects of society. They described attitudes toward people with disability as inextricably linked to issues such as accessibility in public spaces, discrimination in the workplace, and abuse and neglect. The variety of questions in the survey, focusing not just on personal attitudes but on behavioural and structural/institutional manifestations, reflects some of these interconnections. </w:t>
      </w:r>
    </w:p>
    <w:p w14:paraId="176CD13A" w14:textId="5399997D" w:rsid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p>
    <w:p w14:paraId="46A2388F" w14:textId="5860B238" w:rsidR="00105D46" w:rsidRDefault="00105D46" w:rsidP="00CA5A2B">
      <w:pPr>
        <w:autoSpaceDE w:val="0"/>
        <w:autoSpaceDN w:val="0"/>
        <w:adjustRightInd w:val="0"/>
        <w:spacing w:after="160" w:line="221" w:lineRule="atLeast"/>
        <w:rPr>
          <w:rFonts w:ascii="Helvetica" w:hAnsi="Helvetica" w:cs="Circular Std Book"/>
          <w:color w:val="4C4C4E"/>
          <w:sz w:val="22"/>
          <w:szCs w:val="22"/>
          <w:lang w:val="en-US"/>
        </w:rPr>
      </w:pPr>
    </w:p>
    <w:p w14:paraId="10A1FA3E" w14:textId="77777777" w:rsidR="00105D46" w:rsidRPr="00CA5A2B" w:rsidRDefault="00105D46" w:rsidP="00CA5A2B">
      <w:pPr>
        <w:autoSpaceDE w:val="0"/>
        <w:autoSpaceDN w:val="0"/>
        <w:adjustRightInd w:val="0"/>
        <w:spacing w:after="160" w:line="221" w:lineRule="atLeast"/>
        <w:rPr>
          <w:rFonts w:ascii="Helvetica" w:hAnsi="Helvetica" w:cs="Circular Std Book"/>
          <w:color w:val="4C4C4E"/>
          <w:sz w:val="22"/>
          <w:szCs w:val="22"/>
          <w:lang w:val="en-US"/>
        </w:rPr>
      </w:pPr>
    </w:p>
    <w:p w14:paraId="544FA601" w14:textId="77777777" w:rsidR="00CA5A2B" w:rsidRPr="00CA5A2B" w:rsidRDefault="00CA5A2B" w:rsidP="00CA5A2B">
      <w:pPr>
        <w:autoSpaceDE w:val="0"/>
        <w:autoSpaceDN w:val="0"/>
        <w:adjustRightInd w:val="0"/>
        <w:spacing w:after="160" w:line="3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lastRenderedPageBreak/>
        <w:t xml:space="preserve">Survey content </w:t>
      </w:r>
    </w:p>
    <w:p w14:paraId="0EA062F6"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Based on what people with disability have said about experiences of discrimination in previous research, and on the lived experiences of co-researchers and stakeholders we interviewed, questions were developed to target different attitudes or behaviours (</w:t>
      </w:r>
      <w:proofErr w:type="gramStart"/>
      <w:r w:rsidRPr="00CA5A2B">
        <w:rPr>
          <w:rFonts w:ascii="Helvetica" w:hAnsi="Helvetica" w:cs="Circular Std Book"/>
          <w:color w:val="4C4C4E"/>
          <w:sz w:val="22"/>
          <w:szCs w:val="22"/>
          <w:lang w:val="en-US"/>
        </w:rPr>
        <w:t>e.g.</w:t>
      </w:r>
      <w:proofErr w:type="gramEnd"/>
      <w:r w:rsidRPr="00CA5A2B">
        <w:rPr>
          <w:rFonts w:ascii="Helvetica" w:hAnsi="Helvetica" w:cs="Circular Std Book"/>
          <w:color w:val="4C4C4E"/>
          <w:sz w:val="22"/>
          <w:szCs w:val="22"/>
          <w:lang w:val="en-US"/>
        </w:rPr>
        <w:t xml:space="preserve"> paternalistic, benevolent, devaluing) across a range of domains (e.g. personal life, work, education, community). Where possible, we used existing instruments such as the Attitudes to Disability Scale, developed by the World Health Organization Quality of Life - Disabilities (WHOQOL-DIS) </w:t>
      </w:r>
      <w:proofErr w:type="gramStart"/>
      <w:r w:rsidRPr="00CA5A2B">
        <w:rPr>
          <w:rFonts w:ascii="Helvetica" w:hAnsi="Helvetica" w:cs="Circular Std Book"/>
          <w:color w:val="4C4C4E"/>
          <w:sz w:val="22"/>
          <w:szCs w:val="22"/>
          <w:lang w:val="en-US"/>
        </w:rPr>
        <w:t>Group</w:t>
      </w:r>
      <w:r w:rsidRPr="00CA5A2B">
        <w:rPr>
          <w:rFonts w:ascii="Helvetica" w:hAnsi="Helvetica" w:cs="Circular Std Book"/>
          <w:color w:val="4C4C4E"/>
          <w:sz w:val="12"/>
          <w:szCs w:val="12"/>
          <w:lang w:val="en-US"/>
        </w:rPr>
        <w:t>[</w:t>
      </w:r>
      <w:proofErr w:type="gramEnd"/>
      <w:r w:rsidRPr="00CA5A2B">
        <w:rPr>
          <w:rFonts w:ascii="Helvetica" w:hAnsi="Helvetica" w:cs="Circular Std Book"/>
          <w:color w:val="4C4C4E"/>
          <w:sz w:val="12"/>
          <w:szCs w:val="12"/>
          <w:lang w:val="en-US"/>
        </w:rPr>
        <w:t>9]</w:t>
      </w:r>
      <w:r w:rsidRPr="00CA5A2B">
        <w:rPr>
          <w:rFonts w:ascii="Helvetica" w:hAnsi="Helvetica" w:cs="Circular Std Book"/>
          <w:color w:val="4C4C4E"/>
          <w:sz w:val="22"/>
          <w:szCs w:val="22"/>
          <w:lang w:val="en-US"/>
        </w:rPr>
        <w:t xml:space="preserve">. </w:t>
      </w:r>
    </w:p>
    <w:p w14:paraId="3A012EBD" w14:textId="77777777" w:rsidR="00CA5A2B" w:rsidRPr="00CA5A2B" w:rsidRDefault="00CA5A2B" w:rsidP="00CA5A2B">
      <w:pPr>
        <w:autoSpaceDE w:val="0"/>
        <w:autoSpaceDN w:val="0"/>
        <w:adjustRightInd w:val="0"/>
        <w:spacing w:after="160" w:line="3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t xml:space="preserve">Survey methods </w:t>
      </w:r>
    </w:p>
    <w:p w14:paraId="5A6AEB6A"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Survey respondents were members of the Life in Australia panel, a probability-based panel managed by the Social Research Centre (SRC) based in Melbourne. The Life in Australia panel was originally recruited in October-November 2016 through random sampling to maximise representativeness of the Australian population (see: </w:t>
      </w:r>
      <w:r w:rsidRPr="00CA5A2B">
        <w:rPr>
          <w:rFonts w:ascii="Helvetica" w:hAnsi="Helvetica" w:cs="Circular Std Book"/>
          <w:color w:val="446DA9"/>
          <w:sz w:val="22"/>
          <w:szCs w:val="22"/>
          <w:u w:val="single"/>
          <w:lang w:val="en-US"/>
        </w:rPr>
        <w:t>https://www.srcentre. com.au/our-research#life-in-aus</w:t>
      </w:r>
      <w:r w:rsidRPr="00CA5A2B">
        <w:rPr>
          <w:rFonts w:ascii="Helvetica" w:hAnsi="Helvetica" w:cs="Circular Std Book"/>
          <w:color w:val="4C4C4E"/>
          <w:sz w:val="22"/>
          <w:szCs w:val="22"/>
          <w:lang w:val="en-US"/>
        </w:rPr>
        <w:t xml:space="preserve">). </w:t>
      </w:r>
    </w:p>
    <w:p w14:paraId="52D62AC8" w14:textId="77777777"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In April 2018, all 2,908 active panel members were invited to take part in this survey and of these, 2,069 (71%) participated. Most respondents completed the survey online (87%), with the remaining completing by telephone (13%). Socio-demographic characteristics of the sample are shown in Appendix A. </w:t>
      </w:r>
    </w:p>
    <w:p w14:paraId="7D341C5C" w14:textId="77777777" w:rsidR="00CA5A2B" w:rsidRPr="00CA5A2B" w:rsidRDefault="00CA5A2B" w:rsidP="00CA5A2B">
      <w:pPr>
        <w:autoSpaceDE w:val="0"/>
        <w:autoSpaceDN w:val="0"/>
        <w:adjustRightInd w:val="0"/>
        <w:spacing w:after="160" w:line="321" w:lineRule="atLeast"/>
        <w:rPr>
          <w:rFonts w:ascii="Helvetica" w:hAnsi="Helvetica" w:cs="Circular Std Medium"/>
          <w:b/>
          <w:bCs/>
          <w:color w:val="00937A"/>
          <w:sz w:val="32"/>
          <w:szCs w:val="32"/>
          <w:lang w:val="en-US"/>
        </w:rPr>
      </w:pPr>
      <w:r w:rsidRPr="00CA5A2B">
        <w:rPr>
          <w:rFonts w:ascii="Helvetica" w:hAnsi="Helvetica" w:cs="Circular Std Medium"/>
          <w:b/>
          <w:bCs/>
          <w:color w:val="00937A"/>
          <w:sz w:val="32"/>
          <w:szCs w:val="32"/>
          <w:lang w:val="en-US"/>
        </w:rPr>
        <w:t>Approach to analysis</w:t>
      </w:r>
      <w:r w:rsidRPr="00CA5A2B">
        <w:rPr>
          <w:rFonts w:ascii="Helvetica" w:hAnsi="Helvetica" w:cs="Circular Std Medium"/>
          <w:b/>
          <w:bCs/>
          <w:color w:val="00937A"/>
          <w:position w:val="11"/>
          <w:sz w:val="18"/>
          <w:szCs w:val="18"/>
          <w:vertAlign w:val="superscript"/>
          <w:lang w:val="en-US"/>
        </w:rPr>
        <w:t xml:space="preserve">1 </w:t>
      </w:r>
    </w:p>
    <w:p w14:paraId="177CD630" w14:textId="77777777" w:rsidR="00CA5A2B" w:rsidRPr="00CA5A2B" w:rsidRDefault="00CA5A2B" w:rsidP="00CA5A2B">
      <w:pPr>
        <w:autoSpaceDE w:val="0"/>
        <w:autoSpaceDN w:val="0"/>
        <w:adjustRightInd w:val="0"/>
        <w:spacing w:after="160" w:line="221" w:lineRule="atLeast"/>
        <w:rPr>
          <w:rFonts w:ascii="Helvetica" w:hAnsi="Helvetica" w:cs="Circular Std Medium"/>
          <w:color w:val="4C4C4E"/>
          <w:sz w:val="22"/>
          <w:szCs w:val="22"/>
          <w:lang w:val="en-US"/>
        </w:rPr>
      </w:pPr>
      <w:r w:rsidRPr="00CA5A2B">
        <w:rPr>
          <w:rFonts w:ascii="Helvetica" w:hAnsi="Helvetica" w:cs="Circular Std Medium"/>
          <w:color w:val="4C4C4E"/>
          <w:sz w:val="22"/>
          <w:szCs w:val="22"/>
          <w:lang w:val="en-US"/>
        </w:rPr>
        <w:t xml:space="preserve">We generated descriptive statistics of survey responses. Findings for each survey question are reported as percentages out of 100, which represent the proportion of total respondents. Only a small number of people did not respond to questions; these individuals were excluded from the analytic sample. </w:t>
      </w:r>
    </w:p>
    <w:p w14:paraId="2B319F3E" w14:textId="77777777" w:rsidR="00CA5A2B" w:rsidRPr="00CA5A2B" w:rsidRDefault="00CA5A2B" w:rsidP="00CA5A2B">
      <w:pPr>
        <w:autoSpaceDE w:val="0"/>
        <w:autoSpaceDN w:val="0"/>
        <w:adjustRightInd w:val="0"/>
        <w:spacing w:after="160" w:line="221" w:lineRule="atLeast"/>
        <w:rPr>
          <w:rFonts w:ascii="Helvetica" w:hAnsi="Helvetica" w:cs="Circular Std Medium"/>
          <w:color w:val="4C4C4E"/>
          <w:sz w:val="22"/>
          <w:szCs w:val="22"/>
          <w:lang w:val="en-US"/>
        </w:rPr>
      </w:pPr>
      <w:r w:rsidRPr="00CA5A2B">
        <w:rPr>
          <w:rFonts w:ascii="Helvetica" w:hAnsi="Helvetica" w:cs="Circular Std Medium"/>
          <w:color w:val="4C4C4E"/>
          <w:sz w:val="22"/>
          <w:szCs w:val="22"/>
          <w:lang w:val="en-US"/>
        </w:rPr>
        <w:t xml:space="preserve">All survey questions were worded as agree-disagree statements with 5 response options; strongly disagree, disagree, neither agree nor disagree, agree, strongly agree. For this report we recategorised these into three groups; (1) disagree (strongly disagree and disagree), (2) neutral (neither agree nor disagree), and (3) agree (strongly agree or agree). </w:t>
      </w:r>
    </w:p>
    <w:p w14:paraId="48B4B062" w14:textId="44A34987" w:rsidR="00CA5A2B" w:rsidRPr="007B45FB" w:rsidRDefault="00CA5A2B" w:rsidP="00CA5A2B">
      <w:pPr>
        <w:rPr>
          <w:rFonts w:ascii="Helvetica" w:hAnsi="Helvetica" w:cs="Circular Std Medium"/>
          <w:color w:val="4C4C4E"/>
          <w:sz w:val="22"/>
          <w:szCs w:val="22"/>
          <w:lang w:val="en-US"/>
        </w:rPr>
      </w:pPr>
      <w:r w:rsidRPr="007B45FB">
        <w:rPr>
          <w:rFonts w:ascii="Helvetica" w:hAnsi="Helvetica" w:cs="Circular Std Medium"/>
          <w:color w:val="4C4C4E"/>
          <w:sz w:val="22"/>
          <w:szCs w:val="22"/>
          <w:lang w:val="en-US"/>
        </w:rPr>
        <w:t>To ensure the survey sample was representative of the Australian population we applied survey weights developed by the SRC.</w:t>
      </w:r>
    </w:p>
    <w:p w14:paraId="16904B27" w14:textId="77777777" w:rsidR="007B45FB" w:rsidRDefault="007B45FB">
      <w:pPr>
        <w:rPr>
          <w:rFonts w:ascii="Helvetica" w:hAnsi="Helvetica" w:cs="Circular Std Medium"/>
          <w:color w:val="4C4C4E"/>
          <w:sz w:val="22"/>
          <w:szCs w:val="22"/>
          <w:lang w:val="en-US"/>
        </w:rPr>
      </w:pPr>
    </w:p>
    <w:p w14:paraId="6713B7C1" w14:textId="77777777" w:rsidR="007B45FB" w:rsidRDefault="007B45FB">
      <w:pPr>
        <w:rPr>
          <w:rFonts w:ascii="Helvetica" w:hAnsi="Helvetica" w:cs="Circular Std Medium"/>
          <w:color w:val="4C4C4E"/>
          <w:sz w:val="22"/>
          <w:szCs w:val="22"/>
          <w:lang w:val="en-US"/>
        </w:rPr>
      </w:pPr>
    </w:p>
    <w:p w14:paraId="24A24437" w14:textId="17CAA51D" w:rsidR="007B45FB" w:rsidRDefault="007B45FB">
      <w:pPr>
        <w:rPr>
          <w:rFonts w:ascii="Helvetica" w:hAnsi="Helvetica" w:cs="Circular Std Medium"/>
          <w:color w:val="4C4C4E"/>
          <w:sz w:val="22"/>
          <w:szCs w:val="22"/>
          <w:lang w:val="en-US"/>
        </w:rPr>
      </w:pPr>
      <w:r>
        <w:rPr>
          <w:rFonts w:ascii="Helvetica" w:hAnsi="Helvetica" w:cs="Circular Std Medium"/>
          <w:color w:val="4C4C4E"/>
          <w:sz w:val="22"/>
          <w:szCs w:val="22"/>
          <w:lang w:val="en-US"/>
        </w:rPr>
        <w:t>_____________</w:t>
      </w:r>
      <w:r>
        <w:rPr>
          <w:rFonts w:ascii="Helvetica" w:hAnsi="Helvetica" w:cs="Circular Std Medium"/>
          <w:color w:val="4C4C4E"/>
          <w:sz w:val="22"/>
          <w:szCs w:val="22"/>
          <w:lang w:val="en-US"/>
        </w:rPr>
        <w:br/>
      </w:r>
    </w:p>
    <w:p w14:paraId="001FA636" w14:textId="4FC25389" w:rsidR="007B45FB" w:rsidRPr="007B45FB" w:rsidRDefault="007B45FB" w:rsidP="007B45FB">
      <w:pPr>
        <w:pStyle w:val="ListParagraph"/>
        <w:numPr>
          <w:ilvl w:val="0"/>
          <w:numId w:val="21"/>
        </w:numPr>
        <w:autoSpaceDE w:val="0"/>
        <w:autoSpaceDN w:val="0"/>
        <w:adjustRightInd w:val="0"/>
        <w:spacing w:after="160"/>
        <w:rPr>
          <w:rFonts w:ascii="Helvetica" w:hAnsi="Helvetica" w:cs="Circular Std Medium"/>
          <w:color w:val="00937A"/>
          <w:sz w:val="32"/>
          <w:szCs w:val="32"/>
          <w:lang w:val="en-US"/>
        </w:rPr>
      </w:pPr>
      <w:r w:rsidRPr="007B45FB">
        <w:rPr>
          <w:rFonts w:ascii="Helvetica" w:hAnsi="Helvetica" w:cs="Times New Roman"/>
          <w:color w:val="403F41"/>
          <w:sz w:val="14"/>
          <w:szCs w:val="14"/>
          <w:lang w:val="en-US"/>
        </w:rPr>
        <w:t xml:space="preserve">Previously, our group reported on research for the Victorian government using the same survey questionnaire with a sample of Victorian </w:t>
      </w:r>
      <w:r w:rsidR="008077F9" w:rsidRPr="007B45FB">
        <w:rPr>
          <w:rFonts w:ascii="Helvetica" w:hAnsi="Helvetica" w:cs="Times New Roman"/>
          <w:color w:val="403F41"/>
          <w:sz w:val="14"/>
          <w:szCs w:val="14"/>
          <w:lang w:val="en-US"/>
        </w:rPr>
        <w:t>residents</w:t>
      </w:r>
      <w:r w:rsidR="008077F9" w:rsidRPr="007B45FB">
        <w:rPr>
          <w:rFonts w:ascii="Helvetica" w:hAnsi="Helvetica" w:cs="Circular Std Book"/>
          <w:color w:val="403F41"/>
          <w:sz w:val="8"/>
          <w:szCs w:val="8"/>
          <w:lang w:val="en-US"/>
        </w:rPr>
        <w:t xml:space="preserve"> [</w:t>
      </w:r>
      <w:r w:rsidRPr="007B45FB">
        <w:rPr>
          <w:rFonts w:ascii="Helvetica" w:hAnsi="Helvetica" w:cs="Circular Std Book"/>
          <w:color w:val="403F41"/>
          <w:sz w:val="8"/>
          <w:szCs w:val="8"/>
          <w:lang w:val="en-US"/>
        </w:rPr>
        <w:t>10]</w:t>
      </w:r>
      <w:r w:rsidRPr="007B45FB">
        <w:rPr>
          <w:rFonts w:ascii="Helvetica" w:hAnsi="Helvetica" w:cs="Times New Roman"/>
          <w:color w:val="403F41"/>
          <w:sz w:val="14"/>
          <w:szCs w:val="14"/>
          <w:lang w:val="en-US"/>
        </w:rPr>
        <w:t xml:space="preserve">. The current report uses data from that same project, but this sample included respondents from all Australian States and Territories. Unlike the Victorian report, these results represent attitudes of people across Australia. </w:t>
      </w:r>
    </w:p>
    <w:p w14:paraId="4748A75E" w14:textId="4BD0CF01" w:rsidR="00CA5A2B" w:rsidRPr="007B45FB" w:rsidRDefault="00CA5A2B">
      <w:pPr>
        <w:rPr>
          <w:rFonts w:ascii="Helvetica" w:hAnsi="Helvetica" w:cs="Circular Std Medium"/>
          <w:color w:val="4C4C4E"/>
          <w:sz w:val="22"/>
          <w:szCs w:val="22"/>
          <w:lang w:val="en-US"/>
        </w:rPr>
      </w:pPr>
      <w:r w:rsidRPr="007B45FB">
        <w:rPr>
          <w:rFonts w:ascii="Helvetica" w:hAnsi="Helvetica" w:cs="Circular Std Medium"/>
          <w:color w:val="4C4C4E"/>
          <w:sz w:val="22"/>
          <w:szCs w:val="22"/>
          <w:lang w:val="en-US"/>
        </w:rPr>
        <w:br w:type="page"/>
      </w:r>
    </w:p>
    <w:p w14:paraId="0E176E65" w14:textId="77777777" w:rsidR="00CA5A2B" w:rsidRPr="00CA5A2B" w:rsidRDefault="00CA5A2B" w:rsidP="00CA5A2B">
      <w:pPr>
        <w:autoSpaceDE w:val="0"/>
        <w:autoSpaceDN w:val="0"/>
        <w:adjustRightInd w:val="0"/>
        <w:rPr>
          <w:rFonts w:ascii="Circular Std Bold" w:hAnsi="Circular Std Bold" w:cs="Circular Std Bold"/>
          <w:color w:val="000000"/>
          <w:lang w:val="en-US"/>
        </w:rPr>
      </w:pPr>
    </w:p>
    <w:p w14:paraId="2A91ADA4" w14:textId="0467211C" w:rsidR="00CA5A2B" w:rsidRDefault="00CA5A2B" w:rsidP="00CA5A2B">
      <w:pPr>
        <w:rPr>
          <w:rFonts w:ascii="Circular Std Bold" w:hAnsi="Circular Std Bold" w:cs="Times New Roman"/>
          <w:b/>
          <w:bCs/>
          <w:color w:val="00937A"/>
          <w:sz w:val="70"/>
          <w:szCs w:val="70"/>
          <w:lang w:val="en-US"/>
        </w:rPr>
      </w:pPr>
      <w:r w:rsidRPr="00CA5A2B">
        <w:rPr>
          <w:rFonts w:ascii="Circular Std Bold" w:hAnsi="Circular Std Bold" w:cs="Times New Roman"/>
          <w:b/>
          <w:bCs/>
          <w:color w:val="00937A"/>
          <w:sz w:val="70"/>
          <w:szCs w:val="70"/>
          <w:lang w:val="en-US"/>
        </w:rPr>
        <w:t>Results</w:t>
      </w:r>
    </w:p>
    <w:p w14:paraId="046AEE29" w14:textId="77777777" w:rsidR="00CA5A2B" w:rsidRPr="00CA5A2B" w:rsidRDefault="00CA5A2B" w:rsidP="00CA5A2B">
      <w:pPr>
        <w:autoSpaceDE w:val="0"/>
        <w:autoSpaceDN w:val="0"/>
        <w:adjustRightInd w:val="0"/>
        <w:rPr>
          <w:rFonts w:ascii="Circular Std Book" w:hAnsi="Circular Std Book" w:cs="Circular Std Book"/>
          <w:color w:val="000000"/>
          <w:lang w:val="en-US"/>
        </w:rPr>
      </w:pPr>
    </w:p>
    <w:p w14:paraId="7FC683A2" w14:textId="3A6ED002" w:rsidR="00CA5A2B" w:rsidRPr="007B45FB" w:rsidRDefault="00CA5A2B" w:rsidP="00CA5A2B">
      <w:pPr>
        <w:rPr>
          <w:rFonts w:ascii="Helvetica" w:hAnsi="Helvetica" w:cs="Times New Roman"/>
          <w:color w:val="0D0D0D" w:themeColor="text1" w:themeTint="F2"/>
          <w:sz w:val="22"/>
          <w:szCs w:val="22"/>
          <w:lang w:val="en-US"/>
        </w:rPr>
      </w:pPr>
      <w:r w:rsidRPr="007B45FB">
        <w:rPr>
          <w:rFonts w:ascii="Helvetica" w:hAnsi="Helvetica" w:cs="Times New Roman"/>
          <w:color w:val="0D0D0D" w:themeColor="text1" w:themeTint="F2"/>
          <w:sz w:val="22"/>
          <w:szCs w:val="22"/>
          <w:lang w:val="en-US"/>
        </w:rPr>
        <w:t>In this section we highlight key findings. Results are organised into four sections:</w:t>
      </w:r>
    </w:p>
    <w:p w14:paraId="482EBF68" w14:textId="4471DB16" w:rsidR="00CA5A2B" w:rsidRPr="007B45FB" w:rsidRDefault="00CA5A2B" w:rsidP="00CA5A2B">
      <w:pPr>
        <w:rPr>
          <w:rFonts w:ascii="Helvetica" w:hAnsi="Helvetica" w:cs="Times New Roman"/>
          <w:color w:val="4C4C4E"/>
          <w:sz w:val="22"/>
          <w:szCs w:val="22"/>
          <w:lang w:val="en-US"/>
        </w:rPr>
      </w:pPr>
    </w:p>
    <w:p w14:paraId="5EEEC0D1" w14:textId="38130465" w:rsidR="00CA5A2B" w:rsidRPr="00105D46" w:rsidRDefault="00CA5A2B" w:rsidP="00CA5A2B">
      <w:pPr>
        <w:pStyle w:val="ListParagraph"/>
        <w:numPr>
          <w:ilvl w:val="0"/>
          <w:numId w:val="6"/>
        </w:numPr>
        <w:rPr>
          <w:rFonts w:ascii="Helvetica" w:hAnsi="Helvetica" w:cs="Times New Roman"/>
          <w:b/>
          <w:bCs/>
          <w:color w:val="0D0D0D" w:themeColor="text1" w:themeTint="F2"/>
          <w:sz w:val="22"/>
          <w:szCs w:val="22"/>
          <w:lang w:val="en-US"/>
        </w:rPr>
      </w:pPr>
      <w:r w:rsidRPr="00105D46">
        <w:rPr>
          <w:rFonts w:ascii="Helvetica" w:hAnsi="Helvetica" w:cs="Times New Roman"/>
          <w:b/>
          <w:bCs/>
          <w:color w:val="0D0D0D" w:themeColor="text1" w:themeTint="F2"/>
          <w:sz w:val="22"/>
          <w:szCs w:val="22"/>
          <w:lang w:val="en-US"/>
        </w:rPr>
        <w:t>Common beliefs</w:t>
      </w:r>
    </w:p>
    <w:p w14:paraId="4C9C5D80" w14:textId="719BD4AF" w:rsidR="00CA5A2B" w:rsidRPr="00105D46" w:rsidRDefault="00CA5A2B" w:rsidP="00CA5A2B">
      <w:pPr>
        <w:pStyle w:val="ListParagraph"/>
        <w:numPr>
          <w:ilvl w:val="0"/>
          <w:numId w:val="6"/>
        </w:numPr>
        <w:rPr>
          <w:rFonts w:ascii="Helvetica" w:hAnsi="Helvetica" w:cs="Times New Roman"/>
          <w:b/>
          <w:bCs/>
          <w:color w:val="0D0D0D" w:themeColor="text1" w:themeTint="F2"/>
          <w:sz w:val="22"/>
          <w:szCs w:val="22"/>
          <w:lang w:val="en-US"/>
        </w:rPr>
      </w:pPr>
      <w:r w:rsidRPr="00105D46">
        <w:rPr>
          <w:rFonts w:ascii="Helvetica" w:hAnsi="Helvetica" w:cs="Times New Roman"/>
          <w:b/>
          <w:bCs/>
          <w:color w:val="0D0D0D" w:themeColor="text1" w:themeTint="F2"/>
          <w:sz w:val="22"/>
          <w:szCs w:val="22"/>
          <w:lang w:val="en-US"/>
        </w:rPr>
        <w:t>Attitudes about personal lives</w:t>
      </w:r>
    </w:p>
    <w:p w14:paraId="023B3C35" w14:textId="140B3BA7" w:rsidR="00CA5A2B" w:rsidRPr="00105D46" w:rsidRDefault="00CA5A2B" w:rsidP="00CA5A2B">
      <w:pPr>
        <w:pStyle w:val="ListParagraph"/>
        <w:numPr>
          <w:ilvl w:val="0"/>
          <w:numId w:val="6"/>
        </w:numPr>
        <w:rPr>
          <w:rFonts w:ascii="Helvetica" w:hAnsi="Helvetica" w:cs="Times New Roman"/>
          <w:b/>
          <w:bCs/>
          <w:color w:val="0D0D0D" w:themeColor="text1" w:themeTint="F2"/>
          <w:sz w:val="22"/>
          <w:szCs w:val="22"/>
          <w:lang w:val="en-US"/>
        </w:rPr>
      </w:pPr>
      <w:r w:rsidRPr="00105D46">
        <w:rPr>
          <w:rFonts w:ascii="Helvetica" w:hAnsi="Helvetica" w:cs="Times New Roman"/>
          <w:b/>
          <w:bCs/>
          <w:color w:val="0D0D0D" w:themeColor="text1" w:themeTint="F2"/>
          <w:sz w:val="22"/>
          <w:szCs w:val="22"/>
          <w:lang w:val="en-US"/>
        </w:rPr>
        <w:t>Behaviours toward people with disability</w:t>
      </w:r>
    </w:p>
    <w:p w14:paraId="679E1719" w14:textId="0DFC2D1E" w:rsidR="00CA5A2B" w:rsidRPr="00105D46" w:rsidRDefault="00CA5A2B" w:rsidP="00CA5A2B">
      <w:pPr>
        <w:pStyle w:val="ListParagraph"/>
        <w:numPr>
          <w:ilvl w:val="0"/>
          <w:numId w:val="6"/>
        </w:numPr>
        <w:rPr>
          <w:rFonts w:ascii="Helvetica" w:hAnsi="Helvetica"/>
          <w:b/>
          <w:bCs/>
          <w:color w:val="0D0D0D" w:themeColor="text1" w:themeTint="F2"/>
        </w:rPr>
      </w:pPr>
      <w:r w:rsidRPr="00105D46">
        <w:rPr>
          <w:rFonts w:ascii="Helvetica" w:hAnsi="Helvetica" w:cs="Times New Roman"/>
          <w:b/>
          <w:bCs/>
          <w:color w:val="0D0D0D" w:themeColor="text1" w:themeTint="F2"/>
          <w:sz w:val="22"/>
          <w:szCs w:val="22"/>
          <w:lang w:val="en-US"/>
        </w:rPr>
        <w:t>Inclusion of people with disability</w:t>
      </w:r>
    </w:p>
    <w:p w14:paraId="4265E50C" w14:textId="77777777" w:rsidR="00CA5A2B" w:rsidRPr="00CA5A2B" w:rsidRDefault="00CA5A2B" w:rsidP="00CA5A2B">
      <w:pPr>
        <w:autoSpaceDE w:val="0"/>
        <w:autoSpaceDN w:val="0"/>
        <w:adjustRightInd w:val="0"/>
        <w:rPr>
          <w:rFonts w:ascii="Helvetica" w:hAnsi="Helvetica" w:cs="Circular Std Bold"/>
          <w:color w:val="000000"/>
          <w:lang w:val="en-US"/>
        </w:rPr>
      </w:pPr>
    </w:p>
    <w:p w14:paraId="5A10C55D" w14:textId="77777777" w:rsidR="00CA5A2B" w:rsidRPr="00CA5A2B" w:rsidRDefault="00CA5A2B" w:rsidP="00CA5A2B">
      <w:pPr>
        <w:autoSpaceDE w:val="0"/>
        <w:autoSpaceDN w:val="0"/>
        <w:adjustRightInd w:val="0"/>
        <w:spacing w:after="160" w:line="321" w:lineRule="atLeast"/>
        <w:rPr>
          <w:rFonts w:ascii="Circular Std Bold" w:hAnsi="Circular Std Bold" w:cs="Times New Roman"/>
          <w:color w:val="00937A"/>
          <w:sz w:val="32"/>
          <w:szCs w:val="32"/>
          <w:lang w:val="en-US"/>
        </w:rPr>
      </w:pPr>
      <w:r w:rsidRPr="00CA5A2B">
        <w:rPr>
          <w:rFonts w:ascii="Circular Std Bold" w:hAnsi="Circular Std Bold" w:cs="Times New Roman"/>
          <w:b/>
          <w:bCs/>
          <w:color w:val="00937A"/>
          <w:sz w:val="32"/>
          <w:szCs w:val="32"/>
          <w:lang w:val="en-US"/>
        </w:rPr>
        <w:t xml:space="preserve">A guide to interpreting results </w:t>
      </w:r>
    </w:p>
    <w:p w14:paraId="50706FFA" w14:textId="77933251" w:rsidR="00CA5A2B" w:rsidRPr="00CA5A2B" w:rsidRDefault="00CA5A2B" w:rsidP="00CA5A2B">
      <w:pPr>
        <w:autoSpaceDE w:val="0"/>
        <w:autoSpaceDN w:val="0"/>
        <w:adjustRightInd w:val="0"/>
        <w:spacing w:after="160" w:line="221" w:lineRule="atLeast"/>
        <w:rPr>
          <w:rFonts w:ascii="Helvetica" w:hAnsi="Helvetica" w:cs="Circular Std Book"/>
          <w:color w:val="4C4C4E"/>
          <w:sz w:val="22"/>
          <w:szCs w:val="22"/>
          <w:lang w:val="en-US"/>
        </w:rPr>
      </w:pPr>
      <w:r w:rsidRPr="00CA5A2B">
        <w:rPr>
          <w:rFonts w:ascii="Helvetica" w:hAnsi="Helvetica" w:cs="Circular Std Book"/>
          <w:color w:val="4C4C4E"/>
          <w:sz w:val="22"/>
          <w:szCs w:val="22"/>
          <w:lang w:val="en-US"/>
        </w:rPr>
        <w:t xml:space="preserve">This survey captured community attitudes through different lenses. Sometimes we asked respondents about their own attitudes. Other times, we asked them about their perceptions of broader community attitudes or behaviours. </w:t>
      </w:r>
      <w:r w:rsidR="00105D46">
        <w:rPr>
          <w:rFonts w:ascii="Helvetica" w:hAnsi="Helvetica" w:cs="Circular Std Book"/>
          <w:color w:val="4C4C4E"/>
          <w:sz w:val="22"/>
          <w:szCs w:val="22"/>
          <w:lang w:val="en-US"/>
        </w:rPr>
        <w:t>We have reflected these below in the results.</w:t>
      </w:r>
    </w:p>
    <w:p w14:paraId="1CC93885" w14:textId="4CFD4431" w:rsidR="00CA5A2B" w:rsidRPr="00CA5A2B" w:rsidRDefault="00CA5A2B" w:rsidP="00281724"/>
    <w:p w14:paraId="1E5B9B43" w14:textId="17E1E14B" w:rsidR="00CA5A2B" w:rsidRPr="00060B2E" w:rsidRDefault="00CA5A2B" w:rsidP="00CA5A2B">
      <w:pPr>
        <w:rPr>
          <w:rFonts w:ascii="Circular Std Book" w:hAnsi="Circular Std Book" w:cs="Circular Std Book"/>
          <w:color w:val="4C4C4E"/>
          <w:sz w:val="22"/>
          <w:szCs w:val="22"/>
          <w:lang w:val="en-US"/>
        </w:rPr>
      </w:pPr>
      <w:r w:rsidRPr="00060B2E">
        <w:rPr>
          <w:rStyle w:val="A22"/>
          <w:rFonts w:ascii="Circular Std Book" w:hAnsi="Circular Std Book" w:cs="Circular Std Book"/>
        </w:rPr>
        <w:t>1. Common beliefs</w:t>
      </w:r>
      <w:r w:rsidRPr="00060B2E">
        <w:rPr>
          <w:rFonts w:ascii="Circular Std Book" w:hAnsi="Circular Std Book" w:cs="Circular Std Book"/>
          <w:color w:val="4C4C4E"/>
          <w:sz w:val="22"/>
          <w:szCs w:val="22"/>
          <w:lang w:val="en-US"/>
        </w:rPr>
        <w:t xml:space="preserve"> </w:t>
      </w:r>
    </w:p>
    <w:p w14:paraId="12B7BF92" w14:textId="77777777" w:rsidR="00281724" w:rsidRPr="007B45FB" w:rsidRDefault="00281724" w:rsidP="00281724">
      <w:pPr>
        <w:ind w:right="571"/>
        <w:rPr>
          <w:rFonts w:ascii="Helvetica" w:hAnsi="Helvetica" w:cs="Rubik"/>
          <w:szCs w:val="20"/>
        </w:rPr>
      </w:pPr>
    </w:p>
    <w:p w14:paraId="2E3D0E85" w14:textId="6F4879C2" w:rsidR="00281724" w:rsidRPr="007B45FB" w:rsidRDefault="00281724" w:rsidP="00281724">
      <w:pPr>
        <w:rPr>
          <w:rFonts w:ascii="Helvetica" w:hAnsi="Helvetica" w:cs="Rubik"/>
          <w:bCs/>
          <w:color w:val="4472C4" w:themeColor="accent1"/>
          <w:szCs w:val="28"/>
        </w:rPr>
      </w:pPr>
      <w:r w:rsidRPr="007B45FB">
        <w:rPr>
          <w:rFonts w:ascii="Helvetica" w:hAnsi="Helvetica" w:cs="Rubik"/>
          <w:bCs/>
          <w:color w:val="4472C4" w:themeColor="accent1"/>
          <w:szCs w:val="28"/>
        </w:rPr>
        <w:t>These statement</w:t>
      </w:r>
      <w:r w:rsidR="008E1A79" w:rsidRPr="007B45FB">
        <w:rPr>
          <w:rFonts w:ascii="Helvetica" w:hAnsi="Helvetica" w:cs="Rubik"/>
          <w:bCs/>
          <w:color w:val="4472C4" w:themeColor="accent1"/>
          <w:szCs w:val="28"/>
        </w:rPr>
        <w:t>s r</w:t>
      </w:r>
      <w:r w:rsidRPr="007B45FB">
        <w:rPr>
          <w:rFonts w:ascii="Helvetica" w:hAnsi="Helvetica" w:cs="Rubik"/>
          <w:bCs/>
          <w:color w:val="4472C4" w:themeColor="accent1"/>
          <w:szCs w:val="28"/>
        </w:rPr>
        <w:t>eflect respondents’ own attitudes.</w:t>
      </w:r>
    </w:p>
    <w:p w14:paraId="1A489355" w14:textId="77777777" w:rsidR="00281724" w:rsidRPr="007B45FB" w:rsidRDefault="00281724" w:rsidP="00281724">
      <w:pPr>
        <w:rPr>
          <w:rFonts w:ascii="Helvetica" w:hAnsi="Helvetica" w:cs="Rubik"/>
          <w:bCs/>
          <w:color w:val="4472C4" w:themeColor="accent1"/>
          <w:szCs w:val="28"/>
        </w:rPr>
      </w:pPr>
    </w:p>
    <w:p w14:paraId="515A5047" w14:textId="77777777" w:rsidR="00CA5A2B" w:rsidRPr="007B45FB" w:rsidRDefault="00CA5A2B" w:rsidP="00CA5A2B">
      <w:pPr>
        <w:rPr>
          <w:rFonts w:ascii="Helvetica" w:hAnsi="Helvetica" w:cs="Rubik"/>
          <w:b/>
          <w:sz w:val="28"/>
          <w:szCs w:val="28"/>
        </w:rPr>
      </w:pPr>
      <w:r w:rsidRPr="007B45FB">
        <w:rPr>
          <w:rFonts w:ascii="Helvetica" w:hAnsi="Helvetica" w:cs="Rubik"/>
          <w:b/>
          <w:sz w:val="28"/>
          <w:szCs w:val="28"/>
        </w:rPr>
        <w:t xml:space="preserve">Low expectations </w:t>
      </w:r>
    </w:p>
    <w:p w14:paraId="6E7B1347" w14:textId="66C39B11" w:rsidR="00CA5A2B" w:rsidRPr="00105D46" w:rsidRDefault="00105D46" w:rsidP="00CA5A2B">
      <w:pPr>
        <w:rPr>
          <w:rStyle w:val="A23"/>
          <w:rFonts w:ascii="Helvetica" w:hAnsi="Helvetica"/>
          <w:color w:val="000000" w:themeColor="text1"/>
          <w:sz w:val="24"/>
          <w:szCs w:val="24"/>
        </w:rPr>
      </w:pPr>
      <w:r w:rsidRPr="00105D46">
        <w:rPr>
          <w:rFonts w:ascii="Helvetica" w:hAnsi="Helvetica" w:cs="Circular Std Book"/>
          <w:color w:val="000000" w:themeColor="text1"/>
          <w:lang w:val="en-US"/>
        </w:rPr>
        <w:t xml:space="preserve">20% of respondents </w:t>
      </w:r>
      <w:r w:rsidR="00CA5A2B" w:rsidRPr="00105D46">
        <w:rPr>
          <w:rStyle w:val="A23"/>
          <w:rFonts w:ascii="Helvetica" w:hAnsi="Helvetica"/>
          <w:color w:val="000000" w:themeColor="text1"/>
          <w:sz w:val="24"/>
          <w:szCs w:val="24"/>
        </w:rPr>
        <w:t>agreed that people should not expect too much from people with disability</w:t>
      </w:r>
      <w:r w:rsidR="007B45FB" w:rsidRPr="00105D46">
        <w:rPr>
          <w:rStyle w:val="A23"/>
          <w:rFonts w:ascii="Helvetica" w:hAnsi="Helvetica"/>
          <w:color w:val="000000" w:themeColor="text1"/>
          <w:sz w:val="24"/>
          <w:szCs w:val="24"/>
        </w:rPr>
        <w:t>.</w:t>
      </w:r>
    </w:p>
    <w:p w14:paraId="245E2E0B" w14:textId="77777777" w:rsidR="00CA5A2B" w:rsidRPr="007B45FB" w:rsidRDefault="00CA5A2B" w:rsidP="00CA5A2B">
      <w:pPr>
        <w:rPr>
          <w:rStyle w:val="A23"/>
          <w:rFonts w:ascii="Helvetica" w:hAnsi="Helvetica"/>
        </w:rPr>
      </w:pPr>
    </w:p>
    <w:p w14:paraId="038CF0D8" w14:textId="77777777" w:rsidR="00CA5A2B" w:rsidRPr="007B45FB" w:rsidRDefault="00CA5A2B" w:rsidP="00CA5A2B">
      <w:pPr>
        <w:rPr>
          <w:rFonts w:ascii="Helvetica" w:hAnsi="Helvetica" w:cs="Rubik"/>
          <w:szCs w:val="28"/>
        </w:rPr>
      </w:pPr>
      <w:r w:rsidRPr="007B45FB">
        <w:rPr>
          <w:rFonts w:ascii="Helvetica" w:hAnsi="Helvetica" w:cs="Rubik"/>
          <w:b/>
          <w:sz w:val="28"/>
          <w:szCs w:val="28"/>
        </w:rPr>
        <w:t>Perceived exploitability</w:t>
      </w:r>
    </w:p>
    <w:p w14:paraId="3C15A2CA" w14:textId="3EF40FFD" w:rsidR="00281724" w:rsidRPr="007B45FB" w:rsidRDefault="00CA5A2B" w:rsidP="00CA5A2B">
      <w:pPr>
        <w:ind w:right="571"/>
        <w:rPr>
          <w:rFonts w:ascii="Helvetica" w:hAnsi="Helvetica" w:cs="Rubik"/>
          <w:szCs w:val="20"/>
        </w:rPr>
      </w:pPr>
      <w:r w:rsidRPr="007B45FB">
        <w:rPr>
          <w:rFonts w:ascii="Helvetica" w:hAnsi="Helvetica" w:cs="Rubik"/>
          <w:szCs w:val="20"/>
        </w:rPr>
        <w:t>63% of respondents agreed that people with disability are easier to take advantage of, exploit or treat badly</w:t>
      </w:r>
      <w:r w:rsidR="007B45FB">
        <w:rPr>
          <w:rFonts w:ascii="Helvetica" w:hAnsi="Helvetica" w:cs="Rubik"/>
          <w:szCs w:val="20"/>
        </w:rPr>
        <w:t>.</w:t>
      </w:r>
    </w:p>
    <w:p w14:paraId="72433937" w14:textId="77777777" w:rsidR="00281724" w:rsidRPr="007B45FB" w:rsidRDefault="00281724" w:rsidP="00CA5A2B">
      <w:pPr>
        <w:ind w:right="571"/>
        <w:rPr>
          <w:rFonts w:ascii="Helvetica" w:hAnsi="Helvetica" w:cs="Rubik"/>
          <w:szCs w:val="20"/>
        </w:rPr>
      </w:pPr>
    </w:p>
    <w:p w14:paraId="2512FBFF" w14:textId="77777777" w:rsidR="00281724" w:rsidRPr="007B45FB" w:rsidRDefault="00281724" w:rsidP="00281724">
      <w:pPr>
        <w:rPr>
          <w:rFonts w:ascii="Helvetica" w:hAnsi="Helvetica" w:cs="Rubik"/>
          <w:szCs w:val="28"/>
        </w:rPr>
      </w:pPr>
      <w:proofErr w:type="gramStart"/>
      <w:r w:rsidRPr="007B45FB">
        <w:rPr>
          <w:rFonts w:ascii="Helvetica" w:hAnsi="Helvetica" w:cs="Rubik"/>
          <w:b/>
          <w:sz w:val="28"/>
          <w:szCs w:val="28"/>
        </w:rPr>
        <w:t>Future prospects</w:t>
      </w:r>
      <w:proofErr w:type="gramEnd"/>
    </w:p>
    <w:p w14:paraId="69699388" w14:textId="6F4FAB61" w:rsidR="007B45FB" w:rsidRDefault="00281724" w:rsidP="00281724">
      <w:pPr>
        <w:ind w:right="288"/>
        <w:rPr>
          <w:rFonts w:ascii="Helvetica" w:hAnsi="Helvetica" w:cs="Rubik"/>
          <w:szCs w:val="20"/>
        </w:rPr>
      </w:pPr>
      <w:r w:rsidRPr="007B45FB">
        <w:rPr>
          <w:rFonts w:ascii="Helvetica" w:hAnsi="Helvetica" w:cs="Rubik"/>
          <w:szCs w:val="20"/>
        </w:rPr>
        <w:t xml:space="preserve">23% of respondents agreed that people with disability </w:t>
      </w:r>
      <w:r w:rsidRPr="007B45FB">
        <w:rPr>
          <w:rFonts w:ascii="Helvetica" w:hAnsi="Helvetica" w:cs="Rubik"/>
          <w:i/>
          <w:szCs w:val="20"/>
        </w:rPr>
        <w:t>have less to look forward to</w:t>
      </w:r>
      <w:r w:rsidRPr="007B45FB">
        <w:rPr>
          <w:rFonts w:ascii="Helvetica" w:hAnsi="Helvetica" w:cs="Rubik"/>
          <w:szCs w:val="20"/>
        </w:rPr>
        <w:t xml:space="preserve"> than others</w:t>
      </w:r>
      <w:r w:rsidR="007B45FB">
        <w:rPr>
          <w:rFonts w:ascii="Helvetica" w:hAnsi="Helvetica" w:cs="Rubik"/>
          <w:szCs w:val="20"/>
        </w:rPr>
        <w:t>.</w:t>
      </w:r>
    </w:p>
    <w:p w14:paraId="5E6E9376" w14:textId="77777777" w:rsidR="007B45FB" w:rsidRDefault="007B45FB" w:rsidP="00281724">
      <w:pPr>
        <w:ind w:right="288"/>
        <w:rPr>
          <w:rFonts w:ascii="Helvetica" w:hAnsi="Helvetica" w:cs="Rubik"/>
          <w:szCs w:val="20"/>
        </w:rPr>
      </w:pPr>
    </w:p>
    <w:p w14:paraId="645A2C98" w14:textId="3F703B81" w:rsidR="00281724" w:rsidRPr="007B45FB" w:rsidRDefault="007B45FB" w:rsidP="00281724">
      <w:pPr>
        <w:ind w:right="288"/>
        <w:rPr>
          <w:rFonts w:ascii="Helvetica" w:hAnsi="Helvetica" w:cs="Rubik"/>
          <w:szCs w:val="20"/>
        </w:rPr>
      </w:pPr>
      <w:r>
        <w:rPr>
          <w:rFonts w:ascii="Helvetica" w:hAnsi="Helvetica" w:cs="Rubik"/>
          <w:szCs w:val="20"/>
        </w:rPr>
        <w:t>5%</w:t>
      </w:r>
      <w:r w:rsidR="00281724" w:rsidRPr="007B45FB">
        <w:rPr>
          <w:rFonts w:ascii="Helvetica" w:hAnsi="Helvetica" w:cs="Rubik"/>
          <w:szCs w:val="20"/>
        </w:rPr>
        <w:t xml:space="preserve"> agreed that people with disability </w:t>
      </w:r>
      <w:r w:rsidR="00281724" w:rsidRPr="007B45FB">
        <w:rPr>
          <w:rFonts w:ascii="Helvetica" w:hAnsi="Helvetica" w:cs="Rubik"/>
          <w:i/>
          <w:szCs w:val="20"/>
        </w:rPr>
        <w:t>should not be optimistic</w:t>
      </w:r>
      <w:r w:rsidR="00281724" w:rsidRPr="007B45FB">
        <w:rPr>
          <w:rFonts w:ascii="Helvetica" w:hAnsi="Helvetica" w:cs="Rubik"/>
          <w:szCs w:val="20"/>
        </w:rPr>
        <w:t xml:space="preserve"> about their future</w:t>
      </w:r>
      <w:r>
        <w:rPr>
          <w:rFonts w:ascii="Helvetica" w:hAnsi="Helvetica" w:cs="Rubik"/>
          <w:szCs w:val="20"/>
        </w:rPr>
        <w:t>.</w:t>
      </w:r>
    </w:p>
    <w:p w14:paraId="024CDA33" w14:textId="6D12C3BE" w:rsidR="00281724" w:rsidRPr="007B45FB" w:rsidRDefault="00CA5A2B" w:rsidP="00281724">
      <w:pPr>
        <w:ind w:right="571"/>
        <w:rPr>
          <w:rFonts w:ascii="Helvetica" w:hAnsi="Helvetica" w:cs="Rubik"/>
          <w:szCs w:val="28"/>
        </w:rPr>
      </w:pPr>
      <w:r w:rsidRPr="007B45FB">
        <w:rPr>
          <w:rFonts w:ascii="Helvetica" w:hAnsi="Helvetica" w:cs="Rubik"/>
          <w:szCs w:val="20"/>
        </w:rPr>
        <w:br/>
      </w:r>
      <w:r w:rsidR="00281724" w:rsidRPr="007B45FB">
        <w:rPr>
          <w:rFonts w:ascii="Helvetica" w:hAnsi="Helvetica" w:cs="Rubik"/>
          <w:b/>
          <w:sz w:val="28"/>
          <w:szCs w:val="28"/>
        </w:rPr>
        <w:t>‘Burden’ stereotypes</w:t>
      </w:r>
    </w:p>
    <w:p w14:paraId="71604914" w14:textId="15E07EED" w:rsidR="007B45FB" w:rsidRDefault="00281724" w:rsidP="00281724">
      <w:pPr>
        <w:ind w:right="571"/>
        <w:rPr>
          <w:rFonts w:ascii="Helvetica" w:hAnsi="Helvetica" w:cs="Rubik"/>
          <w:szCs w:val="20"/>
        </w:rPr>
      </w:pPr>
      <w:r w:rsidRPr="007B45FB">
        <w:rPr>
          <w:rFonts w:ascii="Helvetica" w:hAnsi="Helvetica" w:cs="Rubik"/>
          <w:szCs w:val="20"/>
        </w:rPr>
        <w:t xml:space="preserve">9% of respondents </w:t>
      </w:r>
      <w:r w:rsidRPr="007B45FB">
        <w:rPr>
          <w:rFonts w:ascii="Helvetica" w:hAnsi="Helvetica" w:cs="Rubik"/>
          <w:bCs/>
          <w:szCs w:val="20"/>
        </w:rPr>
        <w:t>agreed</w:t>
      </w:r>
      <w:r w:rsidRPr="007B45FB">
        <w:rPr>
          <w:rFonts w:ascii="Helvetica" w:hAnsi="Helvetica" w:cs="Rubik"/>
          <w:b/>
          <w:szCs w:val="20"/>
        </w:rPr>
        <w:t xml:space="preserve"> </w:t>
      </w:r>
      <w:r w:rsidRPr="007B45FB">
        <w:rPr>
          <w:rFonts w:ascii="Helvetica" w:hAnsi="Helvetica" w:cs="Rubik"/>
          <w:bCs/>
          <w:szCs w:val="20"/>
        </w:rPr>
        <w:t>that people</w:t>
      </w:r>
      <w:r w:rsidRPr="007B45FB">
        <w:rPr>
          <w:rFonts w:ascii="Helvetica" w:hAnsi="Helvetica" w:cs="Rubik"/>
          <w:szCs w:val="20"/>
        </w:rPr>
        <w:t xml:space="preserve"> with disability are a burden on </w:t>
      </w:r>
      <w:r w:rsidRPr="007B45FB">
        <w:rPr>
          <w:rFonts w:ascii="Helvetica" w:hAnsi="Helvetica" w:cs="Rubik"/>
          <w:i/>
          <w:szCs w:val="20"/>
        </w:rPr>
        <w:t>society</w:t>
      </w:r>
      <w:r w:rsidRPr="007B45FB">
        <w:rPr>
          <w:rFonts w:ascii="Helvetica" w:hAnsi="Helvetica" w:cs="Rubik"/>
          <w:szCs w:val="20"/>
        </w:rPr>
        <w:t xml:space="preserve">. </w:t>
      </w:r>
    </w:p>
    <w:p w14:paraId="60720AE9" w14:textId="77777777" w:rsidR="007B45FB" w:rsidRDefault="007B45FB" w:rsidP="00281724">
      <w:pPr>
        <w:ind w:right="571"/>
        <w:rPr>
          <w:rFonts w:ascii="Helvetica" w:hAnsi="Helvetica" w:cs="Rubik"/>
          <w:szCs w:val="20"/>
        </w:rPr>
      </w:pPr>
    </w:p>
    <w:p w14:paraId="595B7D6A" w14:textId="531BED02" w:rsidR="00281724" w:rsidRPr="007B45FB" w:rsidRDefault="007B45FB" w:rsidP="00281724">
      <w:pPr>
        <w:ind w:right="571"/>
        <w:rPr>
          <w:rFonts w:ascii="Helvetica" w:hAnsi="Helvetica" w:cs="Rubik"/>
          <w:szCs w:val="20"/>
        </w:rPr>
      </w:pPr>
      <w:r>
        <w:rPr>
          <w:rFonts w:ascii="Helvetica" w:hAnsi="Helvetica" w:cs="Rubik"/>
          <w:szCs w:val="20"/>
        </w:rPr>
        <w:t>25%</w:t>
      </w:r>
      <w:r w:rsidR="00281724" w:rsidRPr="007B45FB">
        <w:rPr>
          <w:rFonts w:ascii="Helvetica" w:hAnsi="Helvetica" w:cs="Rubik"/>
          <w:szCs w:val="20"/>
        </w:rPr>
        <w:t xml:space="preserve"> </w:t>
      </w:r>
      <w:r w:rsidR="00281724" w:rsidRPr="007B45FB">
        <w:rPr>
          <w:rFonts w:ascii="Helvetica" w:hAnsi="Helvetica" w:cs="Rubik"/>
          <w:bCs/>
          <w:szCs w:val="20"/>
        </w:rPr>
        <w:t>agreed that p</w:t>
      </w:r>
      <w:r w:rsidR="00281724" w:rsidRPr="007B45FB">
        <w:rPr>
          <w:rFonts w:ascii="Helvetica" w:hAnsi="Helvetica" w:cs="Rubik"/>
          <w:szCs w:val="20"/>
        </w:rPr>
        <w:t xml:space="preserve">eople with disability are a burden on their </w:t>
      </w:r>
      <w:r w:rsidR="00281724" w:rsidRPr="007B45FB">
        <w:rPr>
          <w:rFonts w:ascii="Helvetica" w:hAnsi="Helvetica" w:cs="Rubik"/>
          <w:i/>
          <w:szCs w:val="20"/>
        </w:rPr>
        <w:t>families</w:t>
      </w:r>
      <w:r>
        <w:rPr>
          <w:rFonts w:ascii="Helvetica" w:hAnsi="Helvetica" w:cs="Rubik"/>
          <w:i/>
          <w:szCs w:val="20"/>
        </w:rPr>
        <w:t>.</w:t>
      </w:r>
    </w:p>
    <w:p w14:paraId="46DF5F03" w14:textId="03EC467D" w:rsidR="00281724" w:rsidRPr="007B45FB" w:rsidRDefault="00281724" w:rsidP="00CA5A2B">
      <w:pPr>
        <w:rPr>
          <w:rFonts w:ascii="Helvetica" w:hAnsi="Helvetica"/>
        </w:rPr>
      </w:pPr>
    </w:p>
    <w:p w14:paraId="1A58E3A2" w14:textId="5F21767F" w:rsidR="00281724" w:rsidRPr="007B45FB" w:rsidRDefault="00281724" w:rsidP="00CA5A2B">
      <w:pPr>
        <w:rPr>
          <w:rFonts w:ascii="Helvetica" w:hAnsi="Helvetica"/>
        </w:rPr>
      </w:pPr>
    </w:p>
    <w:p w14:paraId="1871CE03" w14:textId="75066AFE" w:rsidR="00281724" w:rsidRPr="007B45FB" w:rsidRDefault="00281724" w:rsidP="00281724">
      <w:pPr>
        <w:ind w:right="571"/>
        <w:rPr>
          <w:rFonts w:ascii="Helvetica" w:hAnsi="Helvetica" w:cs="Rubik"/>
          <w:color w:val="4472C4" w:themeColor="accent1"/>
          <w:szCs w:val="20"/>
        </w:rPr>
      </w:pPr>
      <w:r w:rsidRPr="007B45FB">
        <w:rPr>
          <w:rFonts w:ascii="Helvetica" w:hAnsi="Helvetica" w:cs="Rubik"/>
          <w:color w:val="4472C4" w:themeColor="accent1"/>
          <w:szCs w:val="20"/>
        </w:rPr>
        <w:t>Th</w:t>
      </w:r>
      <w:r w:rsidR="008E1A79" w:rsidRPr="007B45FB">
        <w:rPr>
          <w:rFonts w:ascii="Helvetica" w:hAnsi="Helvetica" w:cs="Rubik"/>
          <w:color w:val="4472C4" w:themeColor="accent1"/>
          <w:szCs w:val="20"/>
        </w:rPr>
        <w:t>e following</w:t>
      </w:r>
      <w:r w:rsidRPr="007B45FB">
        <w:rPr>
          <w:rFonts w:ascii="Helvetica" w:hAnsi="Helvetica" w:cs="Rubik"/>
          <w:color w:val="4472C4" w:themeColor="accent1"/>
          <w:szCs w:val="20"/>
        </w:rPr>
        <w:t xml:space="preserve"> statement reflects a perception of other people</w:t>
      </w:r>
      <w:r w:rsidR="008E1A79" w:rsidRPr="007B45FB">
        <w:rPr>
          <w:rFonts w:ascii="Helvetica" w:hAnsi="Helvetica" w:cs="Rubik"/>
          <w:color w:val="4472C4" w:themeColor="accent1"/>
          <w:szCs w:val="20"/>
        </w:rPr>
        <w:t>:</w:t>
      </w:r>
    </w:p>
    <w:p w14:paraId="4E1A5486" w14:textId="77777777" w:rsidR="00281724" w:rsidRPr="007B45FB" w:rsidRDefault="00281724" w:rsidP="00281724">
      <w:pPr>
        <w:ind w:right="571"/>
        <w:rPr>
          <w:rFonts w:ascii="Helvetica" w:hAnsi="Helvetica" w:cs="Rubik"/>
          <w:color w:val="4472C4" w:themeColor="accent1"/>
          <w:szCs w:val="20"/>
        </w:rPr>
      </w:pPr>
    </w:p>
    <w:p w14:paraId="1F67241C" w14:textId="60F91152" w:rsidR="00281724" w:rsidRPr="007B45FB" w:rsidRDefault="00281724" w:rsidP="00281724">
      <w:pPr>
        <w:ind w:right="571"/>
        <w:rPr>
          <w:rFonts w:ascii="Helvetica" w:hAnsi="Helvetica" w:cs="Rubik"/>
          <w:szCs w:val="28"/>
        </w:rPr>
      </w:pPr>
      <w:r w:rsidRPr="007B45FB">
        <w:rPr>
          <w:rFonts w:ascii="Helvetica" w:hAnsi="Helvetica" w:cs="Rubik"/>
          <w:b/>
          <w:sz w:val="28"/>
          <w:szCs w:val="28"/>
        </w:rPr>
        <w:t>The ‘hero’ narrative</w:t>
      </w:r>
    </w:p>
    <w:p w14:paraId="0E2BB03C" w14:textId="6D48F613" w:rsidR="00281724" w:rsidRPr="007B45FB" w:rsidRDefault="00281724" w:rsidP="00281724">
      <w:pPr>
        <w:ind w:right="571"/>
        <w:rPr>
          <w:rFonts w:ascii="Helvetica" w:hAnsi="Helvetica" w:cs="Rubik"/>
          <w:szCs w:val="20"/>
        </w:rPr>
      </w:pPr>
      <w:r w:rsidRPr="007B45FB">
        <w:rPr>
          <w:rFonts w:ascii="Helvetica" w:hAnsi="Helvetica" w:cs="Rubik"/>
          <w:szCs w:val="28"/>
        </w:rPr>
        <w:t xml:space="preserve">63% </w:t>
      </w:r>
      <w:r w:rsidRPr="007B45FB">
        <w:rPr>
          <w:rFonts w:ascii="Helvetica" w:hAnsi="Helvetica" w:cs="Rubik"/>
          <w:szCs w:val="20"/>
        </w:rPr>
        <w:t xml:space="preserve">of respondents </w:t>
      </w:r>
      <w:r w:rsidRPr="007B45FB">
        <w:rPr>
          <w:rFonts w:ascii="Helvetica" w:hAnsi="Helvetica" w:cs="Rubik"/>
          <w:bCs/>
          <w:szCs w:val="20"/>
        </w:rPr>
        <w:t>agreed</w:t>
      </w:r>
      <w:r w:rsidRPr="007B45FB">
        <w:rPr>
          <w:rFonts w:ascii="Helvetica" w:hAnsi="Helvetica" w:cs="Rubik"/>
          <w:szCs w:val="20"/>
        </w:rPr>
        <w:t xml:space="preserve"> that people are inspired by people with disability.</w:t>
      </w:r>
    </w:p>
    <w:p w14:paraId="23151AB5" w14:textId="7BAE697E" w:rsidR="00281724" w:rsidRDefault="00281724" w:rsidP="00281724">
      <w:pPr>
        <w:ind w:right="571"/>
        <w:rPr>
          <w:rFonts w:ascii="Rubik" w:hAnsi="Rubik" w:cs="Rubik"/>
          <w:szCs w:val="20"/>
        </w:rPr>
      </w:pPr>
    </w:p>
    <w:p w14:paraId="6D11FB82" w14:textId="787526F3" w:rsidR="00281724" w:rsidRPr="00281724" w:rsidRDefault="00281724" w:rsidP="00281724">
      <w:pPr>
        <w:pStyle w:val="ListParagraph"/>
        <w:numPr>
          <w:ilvl w:val="0"/>
          <w:numId w:val="7"/>
        </w:numPr>
        <w:ind w:right="571"/>
        <w:rPr>
          <w:rStyle w:val="A22"/>
          <w:rFonts w:ascii="Circular Std Book" w:hAnsi="Circular Std Book" w:cs="Circular Std Book"/>
        </w:rPr>
      </w:pPr>
      <w:r w:rsidRPr="00281724">
        <w:rPr>
          <w:rStyle w:val="A22"/>
          <w:rFonts w:ascii="Circular Std Book" w:hAnsi="Circular Std Book" w:cs="Circular Std Book"/>
        </w:rPr>
        <w:t>Attitudes about personal lives</w:t>
      </w:r>
    </w:p>
    <w:p w14:paraId="505CC33E" w14:textId="77777777" w:rsidR="00281724" w:rsidRDefault="00281724" w:rsidP="00281724">
      <w:pPr>
        <w:ind w:left="720" w:right="571"/>
        <w:rPr>
          <w:rFonts w:ascii="Rubik" w:hAnsi="Rubik" w:cs="Rubik"/>
          <w:bCs/>
          <w:color w:val="4472C4" w:themeColor="accent1"/>
          <w:szCs w:val="28"/>
        </w:rPr>
      </w:pPr>
    </w:p>
    <w:p w14:paraId="3553F1F7" w14:textId="2AA3EE36" w:rsidR="00281724" w:rsidRPr="007B45FB" w:rsidRDefault="00281724" w:rsidP="00281724">
      <w:pPr>
        <w:ind w:right="571"/>
        <w:rPr>
          <w:rFonts w:ascii="Helvetica" w:hAnsi="Helvetica" w:cs="Rubik"/>
          <w:bCs/>
          <w:color w:val="4472C4" w:themeColor="accent1"/>
          <w:szCs w:val="28"/>
        </w:rPr>
      </w:pPr>
      <w:r w:rsidRPr="007B45FB">
        <w:rPr>
          <w:rFonts w:ascii="Helvetica" w:hAnsi="Helvetica" w:cs="Rubik"/>
          <w:bCs/>
          <w:color w:val="4472C4" w:themeColor="accent1"/>
          <w:szCs w:val="28"/>
        </w:rPr>
        <w:t>These statements reflect respondents’ own attitudes.</w:t>
      </w:r>
    </w:p>
    <w:p w14:paraId="779ADF01" w14:textId="0B6A2DEA" w:rsidR="00281724" w:rsidRPr="007B45FB" w:rsidRDefault="00281724" w:rsidP="00281724">
      <w:pPr>
        <w:ind w:right="571"/>
        <w:rPr>
          <w:rFonts w:ascii="Helvetica" w:hAnsi="Helvetica" w:cs="Rubik"/>
          <w:bCs/>
          <w:color w:val="4472C4" w:themeColor="accent1"/>
          <w:szCs w:val="28"/>
        </w:rPr>
      </w:pPr>
    </w:p>
    <w:p w14:paraId="01051A41" w14:textId="77777777" w:rsidR="00281724" w:rsidRPr="007B45FB" w:rsidRDefault="00281724" w:rsidP="00281724">
      <w:pPr>
        <w:rPr>
          <w:rFonts w:ascii="Helvetica" w:hAnsi="Helvetica" w:cs="Rubik"/>
          <w:b/>
          <w:bCs/>
          <w:sz w:val="28"/>
          <w:szCs w:val="28"/>
        </w:rPr>
      </w:pPr>
      <w:r w:rsidRPr="007B45FB">
        <w:rPr>
          <w:rFonts w:ascii="Helvetica" w:hAnsi="Helvetica" w:cs="Rubik"/>
          <w:b/>
          <w:bCs/>
          <w:sz w:val="28"/>
          <w:szCs w:val="28"/>
        </w:rPr>
        <w:t>Talking about sex</w:t>
      </w:r>
    </w:p>
    <w:p w14:paraId="3BCCE915" w14:textId="2F2BF257" w:rsidR="00281724" w:rsidRPr="007B45FB" w:rsidRDefault="00281724" w:rsidP="00281724">
      <w:pPr>
        <w:rPr>
          <w:rFonts w:ascii="Helvetica" w:hAnsi="Helvetica" w:cs="Rubik"/>
          <w:szCs w:val="20"/>
        </w:rPr>
      </w:pPr>
      <w:r w:rsidRPr="007B45FB">
        <w:rPr>
          <w:rFonts w:ascii="Helvetica" w:hAnsi="Helvetica" w:cs="Rubik"/>
          <w:szCs w:val="20"/>
        </w:rPr>
        <w:t>6% of respondents agreed that sex should not be discussed with people with disability.</w:t>
      </w:r>
      <w:r w:rsidRPr="007B45FB">
        <w:rPr>
          <w:rFonts w:ascii="Helvetica" w:hAnsi="Helvetica" w:cs="Rubik"/>
          <w:szCs w:val="20"/>
        </w:rPr>
        <w:br/>
      </w:r>
    </w:p>
    <w:p w14:paraId="5385D89A" w14:textId="77777777" w:rsidR="00281724" w:rsidRPr="007B45FB" w:rsidRDefault="00281724" w:rsidP="00281724">
      <w:pPr>
        <w:rPr>
          <w:rFonts w:ascii="Helvetica" w:hAnsi="Helvetica" w:cs="Rubik"/>
          <w:szCs w:val="28"/>
        </w:rPr>
      </w:pPr>
      <w:r w:rsidRPr="007B45FB">
        <w:rPr>
          <w:rFonts w:ascii="Helvetica" w:hAnsi="Helvetica" w:cs="Rubik"/>
          <w:b/>
          <w:sz w:val="28"/>
          <w:szCs w:val="28"/>
        </w:rPr>
        <w:t>Choice of housemates</w:t>
      </w:r>
    </w:p>
    <w:p w14:paraId="50D37837" w14:textId="165FDCD9" w:rsidR="00281724" w:rsidRPr="007B45FB" w:rsidRDefault="00281724" w:rsidP="00281724">
      <w:pPr>
        <w:rPr>
          <w:rFonts w:ascii="Helvetica" w:hAnsi="Helvetica" w:cs="Rubik"/>
        </w:rPr>
      </w:pPr>
      <w:r w:rsidRPr="007B45FB">
        <w:rPr>
          <w:rFonts w:ascii="Helvetica" w:hAnsi="Helvetica" w:cs="Rubik"/>
        </w:rPr>
        <w:t>86% of respondents agreed that adults with disability should get to have a say about who they live with.</w:t>
      </w:r>
    </w:p>
    <w:p w14:paraId="65464304" w14:textId="77777777" w:rsidR="00281724" w:rsidRPr="007B45FB" w:rsidRDefault="00281724" w:rsidP="00281724">
      <w:pPr>
        <w:rPr>
          <w:rFonts w:ascii="Helvetica" w:hAnsi="Helvetica" w:cs="Rubik"/>
          <w:szCs w:val="20"/>
        </w:rPr>
      </w:pPr>
    </w:p>
    <w:p w14:paraId="037029ED" w14:textId="10F96C8D" w:rsidR="00281724" w:rsidRPr="007B45FB" w:rsidRDefault="00281724" w:rsidP="00281724">
      <w:pPr>
        <w:ind w:right="571"/>
        <w:rPr>
          <w:rFonts w:ascii="Helvetica" w:hAnsi="Helvetica" w:cs="Rubik"/>
          <w:szCs w:val="28"/>
        </w:rPr>
      </w:pPr>
    </w:p>
    <w:p w14:paraId="4BC608E8" w14:textId="2DE54738" w:rsidR="00281724" w:rsidRPr="007B45FB" w:rsidRDefault="00281724" w:rsidP="00281724">
      <w:pPr>
        <w:ind w:right="571"/>
        <w:rPr>
          <w:rFonts w:ascii="Helvetica" w:hAnsi="Helvetica" w:cs="Rubik"/>
          <w:color w:val="4472C4" w:themeColor="accent1"/>
          <w:szCs w:val="20"/>
        </w:rPr>
      </w:pPr>
      <w:r w:rsidRPr="007B45FB">
        <w:rPr>
          <w:rFonts w:ascii="Helvetica" w:hAnsi="Helvetica" w:cs="Rubik"/>
          <w:color w:val="4472C4" w:themeColor="accent1"/>
          <w:szCs w:val="20"/>
        </w:rPr>
        <w:t>The following statement reflects a perception of other people.</w:t>
      </w:r>
    </w:p>
    <w:p w14:paraId="274BDF4B" w14:textId="77777777" w:rsidR="00281724" w:rsidRPr="007B45FB" w:rsidRDefault="00281724" w:rsidP="00281724">
      <w:pPr>
        <w:ind w:right="571"/>
        <w:rPr>
          <w:rFonts w:ascii="Helvetica" w:hAnsi="Helvetica" w:cs="Rubik"/>
          <w:szCs w:val="28"/>
        </w:rPr>
      </w:pPr>
    </w:p>
    <w:p w14:paraId="5E9FD202" w14:textId="77777777" w:rsidR="00281724" w:rsidRPr="007B45FB" w:rsidRDefault="00281724" w:rsidP="00281724">
      <w:pPr>
        <w:ind w:right="571"/>
        <w:rPr>
          <w:rFonts w:ascii="Helvetica" w:hAnsi="Helvetica" w:cs="Rubik"/>
          <w:b/>
          <w:bCs/>
          <w:sz w:val="28"/>
          <w:szCs w:val="28"/>
        </w:rPr>
      </w:pPr>
      <w:r w:rsidRPr="007B45FB">
        <w:rPr>
          <w:rFonts w:ascii="Helvetica" w:hAnsi="Helvetica" w:cs="Rubik"/>
          <w:b/>
          <w:bCs/>
          <w:sz w:val="28"/>
          <w:szCs w:val="22"/>
        </w:rPr>
        <w:t xml:space="preserve">The right to raise children </w:t>
      </w:r>
    </w:p>
    <w:p w14:paraId="34487776" w14:textId="12196B0F" w:rsidR="00281724" w:rsidRDefault="00281724" w:rsidP="00281724">
      <w:pPr>
        <w:ind w:right="571"/>
        <w:rPr>
          <w:rFonts w:ascii="Helvetica" w:hAnsi="Helvetica" w:cs="Rubik"/>
          <w:szCs w:val="20"/>
        </w:rPr>
      </w:pPr>
      <w:r w:rsidRPr="007B45FB">
        <w:rPr>
          <w:rFonts w:ascii="Helvetica" w:hAnsi="Helvetica" w:cs="Rubik"/>
          <w:szCs w:val="20"/>
        </w:rPr>
        <w:t xml:space="preserve">16% of respondents agreed with the statement, ‘People believe that people with disability should not raise children.’ </w:t>
      </w:r>
    </w:p>
    <w:p w14:paraId="742CCCD4" w14:textId="77777777" w:rsidR="007B45FB" w:rsidRPr="007B45FB" w:rsidRDefault="007B45FB" w:rsidP="00281724">
      <w:pPr>
        <w:ind w:right="571"/>
        <w:rPr>
          <w:rFonts w:ascii="Helvetica" w:hAnsi="Helvetica" w:cs="Rubik"/>
          <w:szCs w:val="20"/>
        </w:rPr>
      </w:pPr>
    </w:p>
    <w:p w14:paraId="369DCBCA" w14:textId="77777777" w:rsidR="00281724" w:rsidRPr="007B45FB" w:rsidRDefault="00281724" w:rsidP="00281724">
      <w:pPr>
        <w:ind w:right="571"/>
        <w:rPr>
          <w:rFonts w:ascii="Helvetica" w:hAnsi="Helvetica" w:cs="Rubik"/>
          <w:szCs w:val="28"/>
        </w:rPr>
      </w:pPr>
    </w:p>
    <w:p w14:paraId="71C719E3" w14:textId="53BB5F04" w:rsidR="00281724" w:rsidRPr="00281724" w:rsidRDefault="00281724" w:rsidP="00281724">
      <w:pPr>
        <w:pStyle w:val="ListParagraph"/>
        <w:numPr>
          <w:ilvl w:val="0"/>
          <w:numId w:val="7"/>
        </w:numPr>
        <w:ind w:right="571"/>
        <w:rPr>
          <w:rStyle w:val="A22"/>
          <w:rFonts w:ascii="Circular Std Book" w:hAnsi="Circular Std Book" w:cs="Circular Std Book"/>
        </w:rPr>
      </w:pPr>
      <w:r>
        <w:rPr>
          <w:rStyle w:val="A22"/>
          <w:rFonts w:ascii="Circular Std Book" w:hAnsi="Circular Std Book" w:cs="Circular Std Book"/>
        </w:rPr>
        <w:t>Behaviours toward people with disability</w:t>
      </w:r>
    </w:p>
    <w:p w14:paraId="2FAED923" w14:textId="77777777" w:rsidR="00281724" w:rsidRPr="00281724" w:rsidRDefault="00281724" w:rsidP="00281724">
      <w:pPr>
        <w:pStyle w:val="ListParagraph"/>
        <w:ind w:left="1080" w:right="571"/>
        <w:rPr>
          <w:rFonts w:ascii="Rubik" w:hAnsi="Rubik" w:cs="Rubik"/>
          <w:szCs w:val="28"/>
        </w:rPr>
      </w:pPr>
    </w:p>
    <w:p w14:paraId="61CCCDC8" w14:textId="6DF64643" w:rsidR="00281724" w:rsidRPr="007B45FB" w:rsidRDefault="00281724" w:rsidP="00281724">
      <w:pPr>
        <w:ind w:right="571"/>
        <w:rPr>
          <w:rFonts w:ascii="Helvetica" w:hAnsi="Helvetica" w:cs="Rubik"/>
          <w:color w:val="4472C4" w:themeColor="accent1"/>
          <w:szCs w:val="20"/>
        </w:rPr>
      </w:pPr>
      <w:r w:rsidRPr="007B45FB">
        <w:rPr>
          <w:rFonts w:ascii="Helvetica" w:hAnsi="Helvetica" w:cs="Rubik"/>
          <w:color w:val="4472C4" w:themeColor="accent1"/>
          <w:szCs w:val="20"/>
        </w:rPr>
        <w:t>The following statements reflect a perception of other people.</w:t>
      </w:r>
    </w:p>
    <w:p w14:paraId="599E79AD" w14:textId="77777777" w:rsidR="00281724" w:rsidRPr="007B45FB" w:rsidRDefault="00281724" w:rsidP="00281724">
      <w:pPr>
        <w:rPr>
          <w:rFonts w:ascii="Helvetica" w:hAnsi="Helvetica" w:cs="Rubik"/>
          <w:b/>
          <w:sz w:val="28"/>
          <w:szCs w:val="28"/>
        </w:rPr>
      </w:pPr>
    </w:p>
    <w:p w14:paraId="1D9BFB3E" w14:textId="69AE2A6D" w:rsidR="00281724" w:rsidRPr="007B45FB" w:rsidRDefault="00281724" w:rsidP="00281724">
      <w:pPr>
        <w:rPr>
          <w:rFonts w:ascii="Helvetica" w:hAnsi="Helvetica" w:cs="Rubik"/>
          <w:szCs w:val="28"/>
        </w:rPr>
      </w:pPr>
      <w:r w:rsidRPr="007B45FB">
        <w:rPr>
          <w:rFonts w:ascii="Helvetica" w:hAnsi="Helvetica" w:cs="Rubik"/>
          <w:b/>
          <w:sz w:val="28"/>
          <w:szCs w:val="28"/>
        </w:rPr>
        <w:t>People are unsure how to act</w:t>
      </w:r>
    </w:p>
    <w:p w14:paraId="040239D1" w14:textId="6125EF41" w:rsidR="00281724" w:rsidRPr="007B45FB" w:rsidRDefault="00281724" w:rsidP="00281724">
      <w:pPr>
        <w:ind w:right="571"/>
        <w:rPr>
          <w:rFonts w:ascii="Helvetica" w:hAnsi="Helvetica" w:cs="Rubik"/>
          <w:szCs w:val="20"/>
        </w:rPr>
      </w:pPr>
      <w:r w:rsidRPr="007B45FB">
        <w:rPr>
          <w:rFonts w:ascii="Helvetica" w:hAnsi="Helvetica" w:cs="Rubik"/>
          <w:szCs w:val="20"/>
        </w:rPr>
        <w:t xml:space="preserve">78% </w:t>
      </w:r>
      <w:r w:rsidR="007B45FB">
        <w:rPr>
          <w:rFonts w:ascii="Helvetica" w:hAnsi="Helvetica" w:cs="Rubik"/>
          <w:szCs w:val="20"/>
        </w:rPr>
        <w:t>o</w:t>
      </w:r>
      <w:r w:rsidRPr="007B45FB">
        <w:rPr>
          <w:rFonts w:ascii="Helvetica" w:hAnsi="Helvetica" w:cs="Rubik"/>
          <w:szCs w:val="20"/>
        </w:rPr>
        <w:t xml:space="preserve">f respondents </w:t>
      </w:r>
      <w:r w:rsidRPr="007B45FB">
        <w:rPr>
          <w:rFonts w:ascii="Helvetica" w:hAnsi="Helvetica" w:cs="Rubik"/>
          <w:bCs/>
          <w:szCs w:val="20"/>
        </w:rPr>
        <w:t>agreed</w:t>
      </w:r>
      <w:r w:rsidRPr="007B45FB">
        <w:rPr>
          <w:rFonts w:ascii="Helvetica" w:hAnsi="Helvetica" w:cs="Rubik"/>
          <w:szCs w:val="20"/>
        </w:rPr>
        <w:t xml:space="preserve"> that people are unsure how to act toward people with disability.</w:t>
      </w:r>
    </w:p>
    <w:p w14:paraId="6A2D6DD5" w14:textId="6BDB797D" w:rsidR="00281724" w:rsidRPr="007B45FB" w:rsidRDefault="00281724" w:rsidP="00281724">
      <w:pPr>
        <w:ind w:left="360" w:right="571"/>
        <w:rPr>
          <w:rFonts w:ascii="Helvetica" w:hAnsi="Helvetica" w:cs="Rubik"/>
          <w:szCs w:val="20"/>
        </w:rPr>
      </w:pPr>
    </w:p>
    <w:p w14:paraId="29876F32" w14:textId="77777777" w:rsidR="00281724" w:rsidRPr="007B45FB" w:rsidRDefault="00281724" w:rsidP="00281724">
      <w:pPr>
        <w:rPr>
          <w:rFonts w:ascii="Helvetica" w:hAnsi="Helvetica" w:cs="Rubik"/>
          <w:szCs w:val="28"/>
        </w:rPr>
      </w:pPr>
      <w:r w:rsidRPr="007B45FB">
        <w:rPr>
          <w:rFonts w:ascii="Helvetica" w:hAnsi="Helvetica" w:cs="Rubik"/>
          <w:b/>
          <w:sz w:val="28"/>
          <w:szCs w:val="28"/>
        </w:rPr>
        <w:t>Impatience with people with disability</w:t>
      </w:r>
    </w:p>
    <w:p w14:paraId="4BC19C3E" w14:textId="07588AC0" w:rsidR="00281724" w:rsidRPr="007B45FB" w:rsidRDefault="00281724" w:rsidP="00281724">
      <w:pPr>
        <w:ind w:right="4"/>
        <w:rPr>
          <w:rFonts w:ascii="Helvetica" w:hAnsi="Helvetica" w:cs="Rubik"/>
          <w:szCs w:val="20"/>
        </w:rPr>
      </w:pPr>
      <w:r w:rsidRPr="007B45FB">
        <w:rPr>
          <w:rFonts w:ascii="Helvetica" w:hAnsi="Helvetica" w:cs="Rubik"/>
          <w:szCs w:val="20"/>
        </w:rPr>
        <w:t xml:space="preserve">63% of respondents </w:t>
      </w:r>
      <w:r w:rsidRPr="007B45FB">
        <w:rPr>
          <w:rFonts w:ascii="Helvetica" w:hAnsi="Helvetica" w:cs="Rubik"/>
          <w:bCs/>
          <w:szCs w:val="20"/>
        </w:rPr>
        <w:t>agreed that</w:t>
      </w:r>
      <w:r w:rsidRPr="007B45FB">
        <w:rPr>
          <w:rFonts w:ascii="Helvetica" w:hAnsi="Helvetica" w:cs="Rubik"/>
          <w:szCs w:val="20"/>
        </w:rPr>
        <w:t xml:space="preserve"> people tend to become impatient with people with disability</w:t>
      </w:r>
      <w:r w:rsidR="007B45FB">
        <w:rPr>
          <w:rFonts w:ascii="Helvetica" w:hAnsi="Helvetica" w:cs="Rubik"/>
          <w:szCs w:val="20"/>
        </w:rPr>
        <w:t>.</w:t>
      </w:r>
    </w:p>
    <w:p w14:paraId="5DD0ACF1" w14:textId="77777777" w:rsidR="00281724" w:rsidRPr="007B45FB" w:rsidRDefault="00281724" w:rsidP="00281724">
      <w:pPr>
        <w:ind w:left="360" w:right="571"/>
        <w:rPr>
          <w:rFonts w:ascii="Helvetica" w:hAnsi="Helvetica" w:cs="Rubik"/>
          <w:i/>
          <w:sz w:val="20"/>
          <w:szCs w:val="20"/>
        </w:rPr>
      </w:pPr>
    </w:p>
    <w:p w14:paraId="0933BEEF" w14:textId="77777777" w:rsidR="00281724" w:rsidRPr="007B45FB" w:rsidRDefault="00281724" w:rsidP="00281724">
      <w:pPr>
        <w:rPr>
          <w:rFonts w:ascii="Helvetica" w:hAnsi="Helvetica" w:cs="Rubik"/>
          <w:szCs w:val="28"/>
        </w:rPr>
      </w:pPr>
      <w:r w:rsidRPr="007B45FB">
        <w:rPr>
          <w:rFonts w:ascii="Helvetica" w:hAnsi="Helvetica" w:cs="Rubik"/>
          <w:b/>
          <w:sz w:val="28"/>
          <w:szCs w:val="28"/>
        </w:rPr>
        <w:t>Making fun of disabilities</w:t>
      </w:r>
    </w:p>
    <w:p w14:paraId="213091A5" w14:textId="39F00CD4" w:rsidR="00281724" w:rsidRPr="007B45FB" w:rsidRDefault="006105D4" w:rsidP="00281724">
      <w:pPr>
        <w:ind w:right="4"/>
        <w:rPr>
          <w:rFonts w:ascii="Helvetica" w:hAnsi="Helvetica" w:cs="Rubik"/>
          <w:szCs w:val="20"/>
        </w:rPr>
      </w:pPr>
      <w:r w:rsidRPr="007B45FB">
        <w:rPr>
          <w:rFonts w:ascii="Helvetica" w:hAnsi="Helvetica" w:cs="Rubik"/>
          <w:szCs w:val="20"/>
        </w:rPr>
        <w:t>61%</w:t>
      </w:r>
      <w:r w:rsidR="00281724" w:rsidRPr="007B45FB">
        <w:rPr>
          <w:rFonts w:ascii="Helvetica" w:hAnsi="Helvetica" w:cs="Rubik"/>
          <w:szCs w:val="20"/>
        </w:rPr>
        <w:t xml:space="preserve"> of respondents </w:t>
      </w:r>
      <w:r w:rsidR="00281724" w:rsidRPr="007B45FB">
        <w:rPr>
          <w:rFonts w:ascii="Helvetica" w:hAnsi="Helvetica" w:cs="Rubik"/>
          <w:bCs/>
          <w:szCs w:val="20"/>
        </w:rPr>
        <w:t>agreed that</w:t>
      </w:r>
      <w:r w:rsidR="00281724" w:rsidRPr="007B45FB">
        <w:rPr>
          <w:rFonts w:ascii="Helvetica" w:hAnsi="Helvetica" w:cs="Rubik"/>
          <w:b/>
          <w:szCs w:val="20"/>
        </w:rPr>
        <w:t xml:space="preserve"> </w:t>
      </w:r>
      <w:r w:rsidR="00281724" w:rsidRPr="007B45FB">
        <w:rPr>
          <w:rFonts w:ascii="Helvetica" w:hAnsi="Helvetica" w:cs="Rubik"/>
          <w:szCs w:val="20"/>
        </w:rPr>
        <w:t>people often make fun of disabilities</w:t>
      </w:r>
      <w:r w:rsidR="007B45FB">
        <w:rPr>
          <w:rFonts w:ascii="Helvetica" w:hAnsi="Helvetica" w:cs="Rubik"/>
          <w:szCs w:val="20"/>
        </w:rPr>
        <w:t>.</w:t>
      </w:r>
    </w:p>
    <w:p w14:paraId="1C33A1A7" w14:textId="77777777" w:rsidR="00281724" w:rsidRPr="007B45FB" w:rsidRDefault="00281724" w:rsidP="00281724">
      <w:pPr>
        <w:rPr>
          <w:rFonts w:ascii="Helvetica" w:hAnsi="Helvetica" w:cs="Rubik"/>
          <w:szCs w:val="20"/>
        </w:rPr>
      </w:pPr>
    </w:p>
    <w:p w14:paraId="7DB33B8B" w14:textId="050B43C5" w:rsidR="00281724" w:rsidRPr="007B45FB" w:rsidRDefault="00281724" w:rsidP="00281724">
      <w:pPr>
        <w:rPr>
          <w:rFonts w:ascii="Helvetica" w:hAnsi="Helvetica" w:cs="Rubik"/>
          <w:szCs w:val="28"/>
        </w:rPr>
      </w:pPr>
      <w:r w:rsidRPr="007B45FB">
        <w:rPr>
          <w:rFonts w:ascii="Helvetica" w:hAnsi="Helvetica" w:cs="Rubik"/>
          <w:b/>
          <w:sz w:val="28"/>
          <w:szCs w:val="28"/>
        </w:rPr>
        <w:t xml:space="preserve">Ignoring people with disability </w:t>
      </w:r>
    </w:p>
    <w:p w14:paraId="60004C2A" w14:textId="6ACF9E12" w:rsidR="00281724" w:rsidRPr="007B45FB" w:rsidRDefault="00281724" w:rsidP="00281724">
      <w:pPr>
        <w:rPr>
          <w:rFonts w:ascii="Helvetica" w:hAnsi="Helvetica" w:cs="Rubik"/>
          <w:szCs w:val="28"/>
        </w:rPr>
      </w:pPr>
      <w:r w:rsidRPr="007B45FB">
        <w:rPr>
          <w:rFonts w:ascii="Helvetica" w:hAnsi="Helvetica" w:cs="Rubik"/>
          <w:szCs w:val="28"/>
        </w:rPr>
        <w:t>42% of respondents agreed that people ignore people with disability</w:t>
      </w:r>
      <w:r w:rsidR="007B45FB">
        <w:rPr>
          <w:rFonts w:ascii="Helvetica" w:hAnsi="Helvetica" w:cs="Rubik"/>
          <w:szCs w:val="28"/>
        </w:rPr>
        <w:t>.</w:t>
      </w:r>
    </w:p>
    <w:p w14:paraId="20A7A989" w14:textId="77777777" w:rsidR="00281724" w:rsidRPr="007B45FB" w:rsidRDefault="00281724" w:rsidP="00281724">
      <w:pPr>
        <w:rPr>
          <w:rFonts w:ascii="Helvetica" w:hAnsi="Helvetica" w:cs="Rubik"/>
          <w:b/>
          <w:sz w:val="28"/>
          <w:szCs w:val="28"/>
        </w:rPr>
      </w:pPr>
    </w:p>
    <w:p w14:paraId="5B1F9E25" w14:textId="77777777" w:rsidR="00281724" w:rsidRPr="007B45FB" w:rsidRDefault="00281724" w:rsidP="00281724">
      <w:pPr>
        <w:rPr>
          <w:rFonts w:ascii="Helvetica" w:hAnsi="Helvetica" w:cs="Rubik"/>
          <w:b/>
          <w:sz w:val="28"/>
          <w:szCs w:val="28"/>
        </w:rPr>
      </w:pPr>
      <w:r w:rsidRPr="007B45FB">
        <w:rPr>
          <w:rFonts w:ascii="Helvetica" w:hAnsi="Helvetica" w:cs="Rubik"/>
          <w:b/>
          <w:sz w:val="28"/>
          <w:szCs w:val="28"/>
        </w:rPr>
        <w:lastRenderedPageBreak/>
        <w:t>Treating people with disability like they have no feelings</w:t>
      </w:r>
    </w:p>
    <w:p w14:paraId="6702E62D" w14:textId="77777777" w:rsidR="00281724" w:rsidRPr="007B45FB" w:rsidRDefault="00281724" w:rsidP="00281724">
      <w:pPr>
        <w:rPr>
          <w:rFonts w:ascii="Helvetica" w:hAnsi="Helvetica" w:cs="Rubik"/>
          <w:szCs w:val="28"/>
        </w:rPr>
      </w:pPr>
    </w:p>
    <w:p w14:paraId="75454C66" w14:textId="4928F742" w:rsidR="00281724" w:rsidRPr="007B45FB" w:rsidRDefault="00281724" w:rsidP="00281724">
      <w:pPr>
        <w:rPr>
          <w:rFonts w:ascii="Helvetica" w:hAnsi="Helvetica" w:cs="Rubik"/>
          <w:bCs/>
        </w:rPr>
      </w:pPr>
      <w:r w:rsidRPr="007B45FB">
        <w:rPr>
          <w:rFonts w:ascii="Helvetica" w:hAnsi="Helvetica" w:cs="Rubik"/>
          <w:bCs/>
        </w:rPr>
        <w:t>41% of respondents agreed that people treat people with disability as if they have no feelings</w:t>
      </w:r>
      <w:r w:rsidR="007B45FB">
        <w:rPr>
          <w:rFonts w:ascii="Helvetica" w:hAnsi="Helvetica" w:cs="Rubik"/>
          <w:bCs/>
        </w:rPr>
        <w:t>.</w:t>
      </w:r>
    </w:p>
    <w:p w14:paraId="143290CC" w14:textId="77777777" w:rsidR="00281724" w:rsidRPr="00281724" w:rsidRDefault="00281724" w:rsidP="00281724">
      <w:pPr>
        <w:rPr>
          <w:rFonts w:ascii="Rubik" w:hAnsi="Rubik" w:cs="Rubik"/>
          <w:bCs/>
        </w:rPr>
      </w:pPr>
    </w:p>
    <w:p w14:paraId="45F9B7D0" w14:textId="77777777" w:rsidR="00281724" w:rsidRPr="00281724" w:rsidRDefault="00281724" w:rsidP="00281724">
      <w:pPr>
        <w:ind w:right="571"/>
        <w:rPr>
          <w:rFonts w:ascii="Rubik" w:hAnsi="Rubik" w:cs="Rubik"/>
          <w:szCs w:val="28"/>
        </w:rPr>
      </w:pPr>
    </w:p>
    <w:p w14:paraId="180D916A" w14:textId="61EE2EDB" w:rsidR="00281724" w:rsidRDefault="00281724" w:rsidP="00281724">
      <w:pPr>
        <w:pStyle w:val="ListParagraph"/>
        <w:numPr>
          <w:ilvl w:val="0"/>
          <w:numId w:val="7"/>
        </w:numPr>
        <w:ind w:right="571"/>
        <w:rPr>
          <w:rStyle w:val="A22"/>
          <w:rFonts w:ascii="Circular Std Book" w:hAnsi="Circular Std Book" w:cs="Circular Std Book"/>
        </w:rPr>
      </w:pPr>
      <w:r>
        <w:rPr>
          <w:rStyle w:val="A22"/>
          <w:rFonts w:ascii="Circular Std Book" w:hAnsi="Circular Std Book" w:cs="Circular Std Book"/>
        </w:rPr>
        <w:t>Inclusion of</w:t>
      </w:r>
      <w:r w:rsidRPr="00281724">
        <w:rPr>
          <w:rStyle w:val="A22"/>
          <w:rFonts w:ascii="Circular Std Book" w:hAnsi="Circular Std Book" w:cs="Circular Std Book"/>
        </w:rPr>
        <w:t xml:space="preserve"> people with disability</w:t>
      </w:r>
    </w:p>
    <w:p w14:paraId="418D1C73" w14:textId="6E45B857" w:rsidR="00281724" w:rsidRPr="007B45FB" w:rsidRDefault="00281724" w:rsidP="00281724">
      <w:pPr>
        <w:rPr>
          <w:rFonts w:ascii="Helvetica" w:hAnsi="Helvetica" w:cs="Rubik"/>
          <w:bCs/>
          <w:color w:val="4472C4" w:themeColor="accent1"/>
          <w:szCs w:val="28"/>
        </w:rPr>
      </w:pPr>
      <w:r>
        <w:rPr>
          <w:rFonts w:ascii="Rubik" w:hAnsi="Rubik" w:cs="Rubik"/>
          <w:b/>
          <w:sz w:val="28"/>
          <w:szCs w:val="28"/>
        </w:rPr>
        <w:br/>
      </w:r>
      <w:r w:rsidRPr="007B45FB">
        <w:rPr>
          <w:rFonts w:ascii="Helvetica" w:hAnsi="Helvetica" w:cs="Rubik"/>
          <w:bCs/>
          <w:color w:val="4472C4" w:themeColor="accent1"/>
          <w:szCs w:val="28"/>
        </w:rPr>
        <w:t>The following statements reflect respondents’ own attitudes.</w:t>
      </w:r>
    </w:p>
    <w:p w14:paraId="5AF205BA" w14:textId="5D89464C" w:rsidR="00281724" w:rsidRPr="007B45FB" w:rsidRDefault="00281724" w:rsidP="00281724">
      <w:pPr>
        <w:rPr>
          <w:rFonts w:ascii="Helvetica" w:hAnsi="Helvetica" w:cs="Rubik"/>
          <w:b/>
          <w:szCs w:val="28"/>
        </w:rPr>
      </w:pPr>
      <w:r w:rsidRPr="007B45FB">
        <w:rPr>
          <w:rFonts w:ascii="Helvetica" w:hAnsi="Helvetica" w:cs="Rubik"/>
          <w:bCs/>
          <w:color w:val="4472C4" w:themeColor="accent1"/>
          <w:szCs w:val="28"/>
        </w:rPr>
        <w:br/>
      </w:r>
      <w:r w:rsidRPr="007B45FB">
        <w:rPr>
          <w:rFonts w:ascii="Helvetica" w:hAnsi="Helvetica" w:cs="Rubik"/>
          <w:b/>
          <w:sz w:val="28"/>
          <w:szCs w:val="28"/>
        </w:rPr>
        <w:t xml:space="preserve">Employing people with disability </w:t>
      </w:r>
    </w:p>
    <w:p w14:paraId="11D2A40A" w14:textId="5834DF99" w:rsidR="00281724" w:rsidRPr="007B45FB" w:rsidRDefault="00281724" w:rsidP="00281724">
      <w:pPr>
        <w:rPr>
          <w:rFonts w:ascii="Helvetica" w:hAnsi="Helvetica" w:cs="Rubik"/>
        </w:rPr>
      </w:pPr>
      <w:r w:rsidRPr="007B45FB">
        <w:rPr>
          <w:rFonts w:ascii="Helvetica" w:hAnsi="Helvetica" w:cs="Rubik"/>
        </w:rPr>
        <w:t xml:space="preserve">20% of respondents agreed that employers should be allowed to refuse to hire people with disability. </w:t>
      </w:r>
    </w:p>
    <w:p w14:paraId="24F68807" w14:textId="77777777" w:rsidR="00281724" w:rsidRPr="007B45FB" w:rsidRDefault="00281724" w:rsidP="00281724">
      <w:pPr>
        <w:rPr>
          <w:rFonts w:ascii="Helvetica" w:hAnsi="Helvetica" w:cs="Rubik"/>
        </w:rPr>
      </w:pPr>
    </w:p>
    <w:p w14:paraId="75741F02" w14:textId="7A2628C2" w:rsidR="00281724" w:rsidRPr="007B45FB" w:rsidRDefault="00281724" w:rsidP="00281724">
      <w:pPr>
        <w:rPr>
          <w:rFonts w:ascii="Helvetica" w:hAnsi="Helvetica" w:cs="Rubik"/>
          <w:b/>
          <w:szCs w:val="28"/>
        </w:rPr>
      </w:pPr>
      <w:r w:rsidRPr="007B45FB">
        <w:rPr>
          <w:rFonts w:ascii="Helvetica" w:hAnsi="Helvetica" w:cs="Rubik"/>
          <w:b/>
          <w:sz w:val="28"/>
          <w:szCs w:val="28"/>
        </w:rPr>
        <w:t>Segregation in education</w:t>
      </w:r>
    </w:p>
    <w:p w14:paraId="02D6812C" w14:textId="2C2443D1" w:rsidR="00281724" w:rsidRPr="007B45FB" w:rsidRDefault="00281724" w:rsidP="00281724">
      <w:pPr>
        <w:rPr>
          <w:rFonts w:ascii="Helvetica" w:hAnsi="Helvetica" w:cs="Rubik"/>
        </w:rPr>
      </w:pPr>
      <w:r w:rsidRPr="007B45FB">
        <w:rPr>
          <w:rFonts w:ascii="Helvetica" w:hAnsi="Helvetica" w:cs="Rubik"/>
        </w:rPr>
        <w:t>13% of respondents agreed with the statement, ‘Children with disability should only</w:t>
      </w:r>
      <w:r w:rsidRPr="007B45FB">
        <w:rPr>
          <w:rFonts w:ascii="Helvetica" w:hAnsi="Helvetica" w:cs="Rubik"/>
          <w:i/>
          <w:iCs/>
        </w:rPr>
        <w:t xml:space="preserve"> </w:t>
      </w:r>
      <w:r w:rsidRPr="007B45FB">
        <w:rPr>
          <w:rFonts w:ascii="Helvetica" w:hAnsi="Helvetica" w:cs="Rubik"/>
        </w:rPr>
        <w:t xml:space="preserve">be educated in special schools.’ </w:t>
      </w:r>
    </w:p>
    <w:p w14:paraId="064A63F9" w14:textId="6EEA0006" w:rsidR="00281724" w:rsidRPr="007B45FB" w:rsidRDefault="00281724" w:rsidP="00281724">
      <w:pPr>
        <w:rPr>
          <w:rFonts w:ascii="Helvetica" w:hAnsi="Helvetica" w:cs="Rubik"/>
        </w:rPr>
      </w:pPr>
    </w:p>
    <w:p w14:paraId="57D2263D" w14:textId="7ABEBD0B" w:rsidR="00281724" w:rsidRPr="007B45FB" w:rsidRDefault="00105D46" w:rsidP="00281724">
      <w:pPr>
        <w:rPr>
          <w:rFonts w:ascii="Helvetica" w:hAnsi="Helvetica" w:cs="Rubik"/>
          <w:b/>
          <w:bCs/>
          <w:sz w:val="28"/>
          <w:szCs w:val="28"/>
        </w:rPr>
      </w:pPr>
      <w:r>
        <w:rPr>
          <w:rFonts w:ascii="Helvetica" w:hAnsi="Helvetica" w:cs="Rubik"/>
          <w:b/>
          <w:bCs/>
          <w:sz w:val="28"/>
          <w:szCs w:val="28"/>
        </w:rPr>
        <w:t>M</w:t>
      </w:r>
      <w:r w:rsidR="00281724" w:rsidRPr="007B45FB">
        <w:rPr>
          <w:rFonts w:ascii="Helvetica" w:hAnsi="Helvetica" w:cs="Rubik"/>
          <w:b/>
          <w:bCs/>
          <w:sz w:val="28"/>
          <w:szCs w:val="28"/>
        </w:rPr>
        <w:t xml:space="preserve">aking friends </w:t>
      </w:r>
    </w:p>
    <w:p w14:paraId="3411E7CC" w14:textId="6AF1241B" w:rsidR="00281724" w:rsidRPr="007B45FB" w:rsidRDefault="00281724" w:rsidP="00281724">
      <w:pPr>
        <w:rPr>
          <w:rFonts w:ascii="Helvetica" w:hAnsi="Helvetica" w:cs="Rubik"/>
        </w:rPr>
      </w:pPr>
      <w:r w:rsidRPr="007B45FB">
        <w:rPr>
          <w:rFonts w:ascii="Helvetica" w:hAnsi="Helvetica" w:cs="Rubik"/>
        </w:rPr>
        <w:t>55% of respondents agreed that people with disability find it harder than others to make new friends</w:t>
      </w:r>
      <w:r w:rsidR="007B45FB">
        <w:rPr>
          <w:rFonts w:ascii="Helvetica" w:hAnsi="Helvetica" w:cs="Rubik"/>
        </w:rPr>
        <w:t>.</w:t>
      </w:r>
      <w:r w:rsidRPr="007B45FB">
        <w:rPr>
          <w:rFonts w:ascii="Helvetica" w:hAnsi="Helvetica" w:cs="Rubik"/>
        </w:rPr>
        <w:t xml:space="preserve"> </w:t>
      </w:r>
    </w:p>
    <w:p w14:paraId="220FEBB4" w14:textId="77777777" w:rsidR="00281724" w:rsidRPr="007B45FB" w:rsidRDefault="00281724" w:rsidP="00281724">
      <w:pPr>
        <w:rPr>
          <w:rFonts w:ascii="Helvetica" w:hAnsi="Helvetica" w:cs="Rubik"/>
        </w:rPr>
      </w:pPr>
    </w:p>
    <w:p w14:paraId="37D8C74C" w14:textId="10AC7AAA" w:rsidR="00281724" w:rsidRPr="007B45FB" w:rsidRDefault="00105D46" w:rsidP="00281724">
      <w:pPr>
        <w:rPr>
          <w:rFonts w:ascii="Helvetica" w:hAnsi="Helvetica" w:cs="Rubik"/>
          <w:szCs w:val="28"/>
        </w:rPr>
      </w:pPr>
      <w:r>
        <w:rPr>
          <w:rFonts w:ascii="Helvetica" w:hAnsi="Helvetica" w:cs="Rubik"/>
          <w:b/>
          <w:sz w:val="28"/>
          <w:szCs w:val="28"/>
        </w:rPr>
        <w:t>G</w:t>
      </w:r>
      <w:r w:rsidR="00281724" w:rsidRPr="007B45FB">
        <w:rPr>
          <w:rFonts w:ascii="Helvetica" w:hAnsi="Helvetica" w:cs="Rubik"/>
          <w:b/>
          <w:sz w:val="28"/>
          <w:szCs w:val="28"/>
        </w:rPr>
        <w:t>etting involved in society</w:t>
      </w:r>
    </w:p>
    <w:p w14:paraId="12626D8D" w14:textId="4E669915" w:rsidR="00281724" w:rsidRPr="007B45FB" w:rsidRDefault="00281724" w:rsidP="00281724">
      <w:pPr>
        <w:rPr>
          <w:rFonts w:ascii="Helvetica" w:hAnsi="Helvetica" w:cs="Rubik"/>
          <w:szCs w:val="20"/>
        </w:rPr>
      </w:pPr>
      <w:r w:rsidRPr="007B45FB">
        <w:rPr>
          <w:rFonts w:ascii="Helvetica" w:hAnsi="Helvetica" w:cs="Rubik"/>
          <w:szCs w:val="20"/>
        </w:rPr>
        <w:t xml:space="preserve">55% of respondents </w:t>
      </w:r>
      <w:r w:rsidRPr="007B45FB">
        <w:rPr>
          <w:rFonts w:ascii="Helvetica" w:hAnsi="Helvetica" w:cs="Rubik"/>
          <w:bCs/>
          <w:szCs w:val="20"/>
        </w:rPr>
        <w:t>agreed</w:t>
      </w:r>
      <w:r w:rsidRPr="007B45FB">
        <w:rPr>
          <w:rFonts w:ascii="Helvetica" w:hAnsi="Helvetica" w:cs="Rubik"/>
          <w:b/>
          <w:szCs w:val="20"/>
        </w:rPr>
        <w:t xml:space="preserve"> </w:t>
      </w:r>
      <w:r w:rsidRPr="007B45FB">
        <w:rPr>
          <w:rFonts w:ascii="Helvetica" w:hAnsi="Helvetica" w:cs="Rubik"/>
          <w:bCs/>
          <w:szCs w:val="20"/>
        </w:rPr>
        <w:t>that people</w:t>
      </w:r>
      <w:r w:rsidRPr="007B45FB">
        <w:rPr>
          <w:rFonts w:ascii="Helvetica" w:hAnsi="Helvetica" w:cs="Rubik"/>
          <w:szCs w:val="20"/>
        </w:rPr>
        <w:t xml:space="preserve"> with disability have problems getting involved in society</w:t>
      </w:r>
      <w:r w:rsidR="007B45FB">
        <w:rPr>
          <w:rFonts w:ascii="Helvetica" w:hAnsi="Helvetica" w:cs="Rubik"/>
          <w:szCs w:val="20"/>
        </w:rPr>
        <w:t>.</w:t>
      </w:r>
    </w:p>
    <w:p w14:paraId="24CD5CF6" w14:textId="255EC19A" w:rsidR="00281724" w:rsidRPr="007B45FB" w:rsidRDefault="00281724" w:rsidP="00281724">
      <w:pPr>
        <w:rPr>
          <w:rFonts w:ascii="Helvetica" w:hAnsi="Helvetica" w:cs="Rubik"/>
        </w:rPr>
      </w:pPr>
    </w:p>
    <w:p w14:paraId="3F35FCA0" w14:textId="15294B23" w:rsidR="00281724" w:rsidRPr="007B45FB" w:rsidRDefault="00281724" w:rsidP="00281724">
      <w:pPr>
        <w:rPr>
          <w:rFonts w:ascii="Helvetica" w:hAnsi="Helvetica" w:cs="Rubik"/>
        </w:rPr>
      </w:pPr>
    </w:p>
    <w:p w14:paraId="6C343C5A" w14:textId="6286F456" w:rsidR="00281724" w:rsidRPr="007B45FB" w:rsidRDefault="00281724" w:rsidP="00281724">
      <w:pPr>
        <w:rPr>
          <w:rFonts w:ascii="Helvetica" w:hAnsi="Helvetica" w:cs="Rubik"/>
          <w:color w:val="4472C4" w:themeColor="accent1"/>
          <w:szCs w:val="20"/>
        </w:rPr>
      </w:pPr>
      <w:r w:rsidRPr="007B45FB">
        <w:rPr>
          <w:rFonts w:ascii="Helvetica" w:hAnsi="Helvetica" w:cs="Rubik"/>
          <w:color w:val="4472C4" w:themeColor="accent1"/>
          <w:szCs w:val="20"/>
        </w:rPr>
        <w:t>The following statements reflect perceptions of other people.</w:t>
      </w:r>
    </w:p>
    <w:p w14:paraId="7C7107A3" w14:textId="173EF293" w:rsidR="00281724" w:rsidRPr="007B45FB" w:rsidRDefault="00281724" w:rsidP="00281724">
      <w:pPr>
        <w:rPr>
          <w:rFonts w:ascii="Helvetica" w:hAnsi="Helvetica" w:cs="Rubik"/>
          <w:color w:val="4472C4" w:themeColor="accent1"/>
          <w:szCs w:val="20"/>
        </w:rPr>
      </w:pPr>
    </w:p>
    <w:p w14:paraId="356DE338" w14:textId="77777777" w:rsidR="00281724" w:rsidRPr="007B45FB" w:rsidRDefault="00281724" w:rsidP="00281724">
      <w:pPr>
        <w:rPr>
          <w:rFonts w:ascii="Helvetica" w:hAnsi="Helvetica" w:cs="Rubik"/>
          <w:szCs w:val="28"/>
        </w:rPr>
      </w:pPr>
      <w:r w:rsidRPr="007B45FB">
        <w:rPr>
          <w:rFonts w:ascii="Helvetica" w:hAnsi="Helvetica" w:cs="Rubik"/>
          <w:b/>
          <w:sz w:val="28"/>
          <w:szCs w:val="28"/>
        </w:rPr>
        <w:t>School and workplace inclusiveness</w:t>
      </w:r>
    </w:p>
    <w:p w14:paraId="07625A55" w14:textId="77777777" w:rsidR="00281724" w:rsidRPr="007B45FB" w:rsidRDefault="00281724" w:rsidP="00281724">
      <w:pPr>
        <w:rPr>
          <w:rFonts w:ascii="Helvetica" w:hAnsi="Helvetica" w:cs="Rubik"/>
          <w:szCs w:val="28"/>
        </w:rPr>
      </w:pPr>
    </w:p>
    <w:p w14:paraId="471340B5" w14:textId="4D68BF82" w:rsidR="00281724" w:rsidRPr="007B45FB" w:rsidRDefault="006105D4" w:rsidP="00281724">
      <w:pPr>
        <w:rPr>
          <w:rFonts w:ascii="Helvetica" w:hAnsi="Helvetica" w:cs="Rubik"/>
        </w:rPr>
      </w:pPr>
      <w:r w:rsidRPr="007B45FB">
        <w:rPr>
          <w:rFonts w:ascii="Helvetica" w:hAnsi="Helvetica" w:cs="Rubik"/>
        </w:rPr>
        <w:t>61%</w:t>
      </w:r>
      <w:r w:rsidR="00281724" w:rsidRPr="007B45FB">
        <w:rPr>
          <w:rFonts w:ascii="Helvetica" w:hAnsi="Helvetica" w:cs="Rubik"/>
        </w:rPr>
        <w:t xml:space="preserve"> of respondents agreed that </w:t>
      </w:r>
      <w:r w:rsidR="00281724" w:rsidRPr="007B45FB">
        <w:rPr>
          <w:rFonts w:ascii="Helvetica" w:hAnsi="Helvetica" w:cs="Rubik"/>
          <w:i/>
        </w:rPr>
        <w:t>schools</w:t>
      </w:r>
      <w:r w:rsidR="00281724" w:rsidRPr="007B45FB">
        <w:rPr>
          <w:rFonts w:ascii="Helvetica" w:hAnsi="Helvetica" w:cs="Rubik"/>
        </w:rPr>
        <w:t xml:space="preserve"> are accepting of children with disability. </w:t>
      </w:r>
    </w:p>
    <w:p w14:paraId="2B867332" w14:textId="77777777" w:rsidR="00281724" w:rsidRPr="007B45FB" w:rsidRDefault="00281724" w:rsidP="00281724">
      <w:pPr>
        <w:rPr>
          <w:rFonts w:ascii="Helvetica" w:hAnsi="Helvetica" w:cs="Rubik"/>
        </w:rPr>
      </w:pPr>
    </w:p>
    <w:p w14:paraId="367AF18E" w14:textId="7D7A8998" w:rsidR="00281724" w:rsidRPr="007B45FB" w:rsidRDefault="006105D4" w:rsidP="00281724">
      <w:pPr>
        <w:rPr>
          <w:rFonts w:ascii="Helvetica" w:hAnsi="Helvetica" w:cs="Rubik"/>
          <w:szCs w:val="20"/>
        </w:rPr>
      </w:pPr>
      <w:r w:rsidRPr="007B45FB">
        <w:rPr>
          <w:rFonts w:ascii="Helvetica" w:hAnsi="Helvetica" w:cs="Rubik"/>
        </w:rPr>
        <w:t>42%</w:t>
      </w:r>
      <w:r w:rsidR="00281724" w:rsidRPr="007B45FB">
        <w:rPr>
          <w:rFonts w:ascii="Helvetica" w:hAnsi="Helvetica" w:cs="Rubik"/>
        </w:rPr>
        <w:t xml:space="preserve"> </w:t>
      </w:r>
      <w:r w:rsidR="00281724" w:rsidRPr="007B45FB">
        <w:rPr>
          <w:rFonts w:ascii="Helvetica" w:hAnsi="Helvetica" w:cs="Rubik"/>
          <w:szCs w:val="20"/>
        </w:rPr>
        <w:t xml:space="preserve">agreed that </w:t>
      </w:r>
      <w:r w:rsidR="00281724" w:rsidRPr="007B45FB">
        <w:rPr>
          <w:rFonts w:ascii="Helvetica" w:hAnsi="Helvetica" w:cs="Rubik"/>
          <w:i/>
          <w:szCs w:val="20"/>
        </w:rPr>
        <w:t>workplaces</w:t>
      </w:r>
      <w:r w:rsidR="00281724" w:rsidRPr="007B45FB">
        <w:rPr>
          <w:rFonts w:ascii="Helvetica" w:hAnsi="Helvetica" w:cs="Rubik"/>
          <w:szCs w:val="20"/>
        </w:rPr>
        <w:t xml:space="preserve"> are accepting of people with disability. </w:t>
      </w:r>
    </w:p>
    <w:p w14:paraId="60FD7EDB" w14:textId="77F89476" w:rsidR="006105D4" w:rsidRPr="007B45FB" w:rsidRDefault="006105D4" w:rsidP="00281724">
      <w:pPr>
        <w:rPr>
          <w:rFonts w:ascii="Helvetica" w:hAnsi="Helvetica" w:cs="Rubik"/>
          <w:szCs w:val="20"/>
        </w:rPr>
      </w:pPr>
    </w:p>
    <w:p w14:paraId="16646B34" w14:textId="257178F1" w:rsidR="006105D4" w:rsidRDefault="006105D4" w:rsidP="00281724">
      <w:pPr>
        <w:rPr>
          <w:rFonts w:ascii="Rubik" w:hAnsi="Rubik" w:cs="Rubik"/>
          <w:szCs w:val="20"/>
        </w:rPr>
      </w:pPr>
    </w:p>
    <w:p w14:paraId="0D39813B" w14:textId="721F7971" w:rsidR="006105D4" w:rsidRDefault="006105D4">
      <w:pPr>
        <w:rPr>
          <w:rFonts w:ascii="Rubik" w:hAnsi="Rubik" w:cs="Rubik"/>
          <w:szCs w:val="20"/>
        </w:rPr>
      </w:pPr>
      <w:r>
        <w:rPr>
          <w:rFonts w:ascii="Rubik" w:hAnsi="Rubik" w:cs="Rubik"/>
          <w:szCs w:val="20"/>
        </w:rPr>
        <w:br w:type="page"/>
      </w:r>
    </w:p>
    <w:p w14:paraId="6D528947" w14:textId="1A97A4B2" w:rsidR="008E1A79" w:rsidRDefault="008E1A79" w:rsidP="008E1A79">
      <w:pPr>
        <w:rPr>
          <w:rFonts w:ascii="Circular Std Bold" w:hAnsi="Circular Std Bold" w:cs="Times New Roman"/>
          <w:b/>
          <w:bCs/>
          <w:color w:val="00937A"/>
          <w:sz w:val="70"/>
          <w:szCs w:val="70"/>
          <w:lang w:val="en-US"/>
        </w:rPr>
      </w:pPr>
      <w:r>
        <w:rPr>
          <w:rFonts w:ascii="Circular Std Bold" w:hAnsi="Circular Std Bold" w:cs="Times New Roman"/>
          <w:b/>
          <w:bCs/>
          <w:color w:val="00937A"/>
          <w:sz w:val="70"/>
          <w:szCs w:val="70"/>
          <w:lang w:val="en-US"/>
        </w:rPr>
        <w:lastRenderedPageBreak/>
        <w:t>References</w:t>
      </w:r>
    </w:p>
    <w:p w14:paraId="09CC7A01" w14:textId="77777777" w:rsidR="008E1A79" w:rsidRPr="00105D46" w:rsidRDefault="008E1A79" w:rsidP="008E1A79">
      <w:pPr>
        <w:rPr>
          <w:rFonts w:ascii="Rubik" w:hAnsi="Rubik" w:cs="Rubik"/>
          <w:sz w:val="28"/>
          <w:szCs w:val="28"/>
        </w:rPr>
      </w:pPr>
    </w:p>
    <w:p w14:paraId="0471349C"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sz w:val="28"/>
          <w:szCs w:val="28"/>
        </w:rPr>
        <w:fldChar w:fldCharType="begin"/>
      </w:r>
      <w:r w:rsidRPr="00105D46">
        <w:rPr>
          <w:rFonts w:ascii="Helvetica" w:hAnsi="Helvetica" w:cs="Rubik"/>
          <w:sz w:val="28"/>
          <w:szCs w:val="28"/>
        </w:rPr>
        <w:instrText xml:space="preserve"> ADDIN EN.REFLIST </w:instrText>
      </w:r>
      <w:r w:rsidRPr="00105D46">
        <w:rPr>
          <w:rFonts w:ascii="Helvetica" w:hAnsi="Helvetica" w:cs="Rubik"/>
          <w:sz w:val="28"/>
          <w:szCs w:val="28"/>
        </w:rPr>
        <w:fldChar w:fldCharType="separate"/>
      </w:r>
      <w:r w:rsidRPr="00105D46">
        <w:rPr>
          <w:rFonts w:ascii="Helvetica" w:hAnsi="Helvetica" w:cs="Rubik"/>
          <w:noProof/>
        </w:rPr>
        <w:t>[1]</w:t>
      </w:r>
      <w:r w:rsidRPr="00105D46">
        <w:rPr>
          <w:rFonts w:ascii="Helvetica" w:hAnsi="Helvetica" w:cs="Rubik"/>
          <w:noProof/>
        </w:rPr>
        <w:tab/>
        <w:t>Jones S, Akram M, Murphy M, Myers P, Vickers N. Australia’s Attitudes &amp; Behaviours towards Autism; and Experiences of Autistic People and their Families: Autism and Education Research Report for AMAZE. Melbourne; 2018.</w:t>
      </w:r>
    </w:p>
    <w:p w14:paraId="05FBF9A6"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[2]</w:t>
      </w:r>
      <w:r w:rsidRPr="00105D46">
        <w:rPr>
          <w:rFonts w:ascii="Helvetica" w:hAnsi="Helvetica" w:cs="Rubik"/>
          <w:noProof/>
        </w:rPr>
        <w:tab/>
        <w:t>Nario-Redmond MR. Ableism: the causes and consequences of disability prejudice</w:t>
      </w:r>
      <w:r w:rsidRPr="00105D46">
        <w:rPr>
          <w:rFonts w:ascii="Helvetica" w:hAnsi="Helvetica" w:cs="Rubik"/>
          <w:i/>
          <w:noProof/>
        </w:rPr>
        <w:t>.</w:t>
      </w:r>
      <w:r w:rsidRPr="00105D46">
        <w:rPr>
          <w:rFonts w:ascii="Helvetica" w:hAnsi="Helvetica" w:cs="Rubik"/>
          <w:noProof/>
        </w:rPr>
        <w:t xml:space="preserve"> Hoboken, NJ: Wiley-Blackwell; 2020.</w:t>
      </w:r>
    </w:p>
    <w:p w14:paraId="2EA518E4"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[3]</w:t>
      </w:r>
      <w:r w:rsidRPr="00105D46">
        <w:rPr>
          <w:rFonts w:ascii="Helvetica" w:hAnsi="Helvetica" w:cs="Rubik"/>
          <w:noProof/>
        </w:rPr>
        <w:tab/>
        <w:t>United Nations. Convention on the Rights of Persons With Disabilities (CRPD): resolution adopted by the General Assembly, 2007.</w:t>
      </w:r>
    </w:p>
    <w:p w14:paraId="0EB8B687"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[4]</w:t>
      </w:r>
      <w:r w:rsidRPr="00105D46">
        <w:rPr>
          <w:rFonts w:ascii="Helvetica" w:hAnsi="Helvetica" w:cs="Rubik"/>
          <w:noProof/>
        </w:rPr>
        <w:tab/>
        <w:t>Australian Government Department of Social Services. 2010-2020 National Disability Strategy.</w:t>
      </w:r>
    </w:p>
    <w:p w14:paraId="5F3F0865"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[5]</w:t>
      </w:r>
      <w:r w:rsidRPr="00105D46">
        <w:rPr>
          <w:rFonts w:ascii="Helvetica" w:hAnsi="Helvetica" w:cs="Rubik"/>
          <w:noProof/>
        </w:rPr>
        <w:tab/>
        <w:t>Eagly AH, Chaiken S. The psychology of attitudes</w:t>
      </w:r>
      <w:r w:rsidRPr="00105D46">
        <w:rPr>
          <w:rFonts w:ascii="Helvetica" w:hAnsi="Helvetica" w:cs="Rubik"/>
          <w:i/>
          <w:noProof/>
        </w:rPr>
        <w:t>.</w:t>
      </w:r>
      <w:r w:rsidRPr="00105D46">
        <w:rPr>
          <w:rFonts w:ascii="Helvetica" w:hAnsi="Helvetica" w:cs="Rubik"/>
          <w:noProof/>
        </w:rPr>
        <w:t xml:space="preserve"> Fort Worth: Harcourt Brace Jovanovich; 1993.</w:t>
      </w:r>
    </w:p>
    <w:p w14:paraId="1032031B"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[6]</w:t>
      </w:r>
      <w:r w:rsidRPr="00105D46">
        <w:rPr>
          <w:rFonts w:ascii="Helvetica" w:hAnsi="Helvetica" w:cs="Rubik"/>
          <w:noProof/>
        </w:rPr>
        <w:tab/>
        <w:t>National People with Disabilities and Carer Council. Shut Out: The Experience of People with Disabilities and their Families in Australia - National Disability Strategy Consultation Report. Canberra: Commonwealth of Australia; 2009.</w:t>
      </w:r>
    </w:p>
    <w:p w14:paraId="69ADD250"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[7]</w:t>
      </w:r>
      <w:r w:rsidRPr="00105D46">
        <w:rPr>
          <w:rFonts w:ascii="Helvetica" w:hAnsi="Helvetica" w:cs="Rubik"/>
          <w:noProof/>
        </w:rPr>
        <w:tab/>
        <w:t>Scope. Scope 1 in 4 Poll information sheet. Melbourne; 2011.</w:t>
      </w:r>
    </w:p>
    <w:p w14:paraId="4C6A270C"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[8]</w:t>
      </w:r>
      <w:r w:rsidRPr="00105D46">
        <w:rPr>
          <w:rFonts w:ascii="Helvetica" w:hAnsi="Helvetica" w:cs="Rubik"/>
          <w:noProof/>
        </w:rPr>
        <w:tab/>
        <w:t>Thompson D, Fisher K, Purcal C, Deeming C, Sawrikar P. Community Attitudes to People with Disability: Scoping Project. Sydney: Australian Department of Families, Housing, Community Services and Indigenous Affairs; 2012.</w:t>
      </w:r>
    </w:p>
    <w:p w14:paraId="1F68C4FD" w14:textId="77777777" w:rsidR="008E1A79" w:rsidRPr="00105D46" w:rsidRDefault="008E1A79" w:rsidP="00105D46">
      <w:pPr>
        <w:pStyle w:val="EndNoteBibliography"/>
        <w:spacing w:line="222" w:lineRule="atLeast"/>
        <w:ind w:left="720" w:hanging="720"/>
        <w:rPr>
          <w:rFonts w:ascii="Helvetica" w:hAnsi="Helvetica" w:cs="Rubik"/>
          <w:noProof/>
          <w:szCs w:val="20"/>
        </w:rPr>
      </w:pPr>
      <w:r w:rsidRPr="00105D46">
        <w:rPr>
          <w:rFonts w:ascii="Helvetica" w:hAnsi="Helvetica" w:cs="Rubik"/>
          <w:noProof/>
        </w:rPr>
        <w:t>[9]</w:t>
      </w:r>
      <w:r w:rsidRPr="00105D46">
        <w:rPr>
          <w:rFonts w:ascii="Helvetica" w:hAnsi="Helvetica" w:cs="Rubik"/>
          <w:noProof/>
        </w:rPr>
        <w:tab/>
        <w:t xml:space="preserve">Power MJ, Green AM, Group W-D. The Attitudes to Disability Scale (ADS): development and </w:t>
      </w:r>
      <w:r w:rsidRPr="00105D46">
        <w:rPr>
          <w:rFonts w:ascii="Helvetica" w:hAnsi="Helvetica" w:cs="Rubik"/>
          <w:noProof/>
          <w:szCs w:val="20"/>
        </w:rPr>
        <w:t xml:space="preserve">psychometric properties. </w:t>
      </w:r>
      <w:r w:rsidRPr="00105D46">
        <w:rPr>
          <w:rFonts w:ascii="Helvetica" w:hAnsi="Helvetica" w:cs="Rubik"/>
          <w:i/>
          <w:iCs/>
          <w:noProof/>
          <w:szCs w:val="20"/>
        </w:rPr>
        <w:t xml:space="preserve">J Intellect Disabil Res </w:t>
      </w:r>
      <w:r w:rsidRPr="00105D46">
        <w:rPr>
          <w:rFonts w:ascii="Helvetica" w:hAnsi="Helvetica" w:cs="Rubik"/>
          <w:noProof/>
          <w:szCs w:val="20"/>
        </w:rPr>
        <w:t>2010;54(9):860-74.</w:t>
      </w:r>
    </w:p>
    <w:p w14:paraId="1159D848" w14:textId="77777777" w:rsidR="008E1A79" w:rsidRPr="00105D46" w:rsidRDefault="008E1A79" w:rsidP="00105D46">
      <w:pPr>
        <w:pStyle w:val="EndNoteBibliography"/>
        <w:spacing w:line="222" w:lineRule="atLeast"/>
        <w:ind w:left="720" w:hanging="720"/>
        <w:rPr>
          <w:rFonts w:ascii="Helvetica" w:hAnsi="Helvetica" w:cs="Rubik"/>
          <w:noProof/>
          <w:szCs w:val="20"/>
        </w:rPr>
      </w:pPr>
      <w:r w:rsidRPr="00105D46">
        <w:rPr>
          <w:rFonts w:ascii="Helvetica" w:hAnsi="Helvetica" w:cs="Rubik"/>
          <w:noProof/>
          <w:szCs w:val="20"/>
        </w:rPr>
        <w:t>[10]</w:t>
      </w:r>
      <w:r w:rsidRPr="00105D46">
        <w:rPr>
          <w:rFonts w:ascii="Helvetica" w:hAnsi="Helvetica" w:cs="Rubik"/>
          <w:noProof/>
          <w:szCs w:val="20"/>
        </w:rPr>
        <w:tab/>
        <w:t>Bollier AM, Krnjacki L, Kavanagh A, Kasidis V, Katsikis G, Ozge J. S</w:t>
      </w:r>
      <w:r w:rsidRPr="00105D46">
        <w:rPr>
          <w:rFonts w:ascii="Helvetica" w:hAnsi="Helvetica" w:cs="Rubik"/>
          <w:i/>
          <w:iCs/>
          <w:noProof/>
          <w:szCs w:val="20"/>
        </w:rPr>
        <w:t xml:space="preserve">urvey of Community Attitudes toward People with Disability: A report for the Victorian Department of Health and Human Services. </w:t>
      </w:r>
      <w:r w:rsidRPr="00105D46">
        <w:rPr>
          <w:rFonts w:ascii="Helvetica" w:hAnsi="Helvetica" w:cs="Rubik"/>
          <w:noProof/>
          <w:szCs w:val="20"/>
        </w:rPr>
        <w:t>Melbourne: Disability &amp; Health Unit, Centre for Health Equity, University of Melbourne; 2018.</w:t>
      </w:r>
    </w:p>
    <w:p w14:paraId="3ECB08BD" w14:textId="0E954DC7" w:rsidR="008E1A79" w:rsidRPr="00105D46" w:rsidRDefault="008E1A79" w:rsidP="00105D46">
      <w:pPr>
        <w:shd w:val="clear" w:color="auto" w:fill="FFFFFF"/>
        <w:spacing w:after="120" w:line="222" w:lineRule="atLeast"/>
        <w:ind w:left="709" w:hanging="709"/>
        <w:rPr>
          <w:rFonts w:ascii="Helvetica" w:hAnsi="Helvetica" w:cs="Rubik"/>
          <w:noProof/>
          <w:sz w:val="20"/>
          <w:szCs w:val="20"/>
        </w:rPr>
      </w:pPr>
      <w:r w:rsidRPr="00105D46">
        <w:rPr>
          <w:rFonts w:ascii="Helvetica" w:hAnsi="Helvetica" w:cs="Rubik"/>
          <w:noProof/>
          <w:sz w:val="20"/>
          <w:szCs w:val="20"/>
        </w:rPr>
        <w:t>[11]</w:t>
      </w:r>
      <w:r w:rsidRPr="00105D46">
        <w:rPr>
          <w:rFonts w:ascii="Helvetica" w:hAnsi="Helvetica" w:cs="Rubik"/>
          <w:noProof/>
          <w:sz w:val="20"/>
          <w:szCs w:val="20"/>
        </w:rPr>
        <w:tab/>
        <w:t xml:space="preserve">Emerson E, Milner A, Aitken Z, Krnjacki L, Vaughan C, Llewellyn G, et al. Overt acts of perceived discrimination reported by British working-age adults with and without disability. </w:t>
      </w:r>
      <w:r w:rsidR="007B45FB" w:rsidRPr="00105D46">
        <w:rPr>
          <w:rFonts w:ascii="Helvetica" w:hAnsi="Helvetica" w:cs="Rubik"/>
          <w:i/>
          <w:iCs/>
          <w:noProof/>
          <w:sz w:val="20"/>
          <w:szCs w:val="20"/>
        </w:rPr>
        <w:t>J Public Health</w:t>
      </w:r>
      <w:r w:rsidRPr="00105D46">
        <w:rPr>
          <w:rFonts w:ascii="Helvetica" w:hAnsi="Helvetica" w:cs="Rubik"/>
          <w:i/>
          <w:iCs/>
          <w:noProof/>
          <w:sz w:val="20"/>
          <w:szCs w:val="20"/>
        </w:rPr>
        <w:t xml:space="preserve"> (Oxf</w:t>
      </w:r>
      <w:r w:rsidRPr="00105D46">
        <w:rPr>
          <w:rFonts w:ascii="Helvetica" w:hAnsi="Helvetica" w:cs="Rubik"/>
          <w:i/>
          <w:iCs/>
          <w:noProof/>
          <w:color w:val="0D0D0D" w:themeColor="text1" w:themeTint="F2"/>
          <w:sz w:val="20"/>
          <w:szCs w:val="20"/>
        </w:rPr>
        <w:t>)</w:t>
      </w:r>
      <w:r w:rsidR="00105D46" w:rsidRPr="00105D46">
        <w:rPr>
          <w:rFonts w:ascii="Helvetica" w:hAnsi="Helvetica" w:cs="Rubik"/>
          <w:i/>
          <w:iCs/>
          <w:noProof/>
          <w:color w:val="0D0D0D" w:themeColor="text1" w:themeTint="F2"/>
          <w:sz w:val="20"/>
          <w:szCs w:val="20"/>
        </w:rPr>
        <w:t xml:space="preserve">. </w:t>
      </w:r>
      <w:r w:rsidR="007B45FB" w:rsidRPr="00105D46">
        <w:rPr>
          <w:rFonts w:ascii="Helvetica" w:eastAsia="Times New Roman" w:hAnsi="Helvetica" w:cs="Segoe UI"/>
          <w:color w:val="0D0D0D" w:themeColor="text1" w:themeTint="F2"/>
          <w:sz w:val="20"/>
          <w:szCs w:val="20"/>
        </w:rPr>
        <w:t>2021</w:t>
      </w:r>
      <w:r w:rsidR="00105D46" w:rsidRPr="00105D46">
        <w:rPr>
          <w:rFonts w:ascii="Helvetica" w:eastAsia="Times New Roman" w:hAnsi="Helvetica" w:cs="Segoe UI"/>
          <w:color w:val="0D0D0D" w:themeColor="text1" w:themeTint="F2"/>
          <w:sz w:val="20"/>
          <w:szCs w:val="20"/>
        </w:rPr>
        <w:t xml:space="preserve"> </w:t>
      </w:r>
      <w:r w:rsidR="007B45FB" w:rsidRPr="00105D46">
        <w:rPr>
          <w:rFonts w:ascii="Helvetica" w:eastAsia="Times New Roman" w:hAnsi="Helvetica" w:cs="Segoe UI"/>
          <w:color w:val="0D0D0D" w:themeColor="text1" w:themeTint="F2"/>
          <w:sz w:val="20"/>
          <w:szCs w:val="20"/>
        </w:rPr>
        <w:t>Apr 12;43(1):e16-e23.</w:t>
      </w:r>
      <w:r w:rsidR="007B45FB" w:rsidRPr="007B45FB">
        <w:rPr>
          <w:rFonts w:ascii="Helvetica" w:eastAsia="Times New Roman" w:hAnsi="Helvetica" w:cs="Segoe UI"/>
          <w:color w:val="0D0D0D" w:themeColor="text1" w:themeTint="F2"/>
          <w:sz w:val="20"/>
          <w:szCs w:val="20"/>
          <w:shd w:val="clear" w:color="auto" w:fill="FFFFFF"/>
        </w:rPr>
        <w:t>10.1093/pubmed/fdz093</w:t>
      </w:r>
      <w:r w:rsidRPr="00105D46">
        <w:rPr>
          <w:rFonts w:ascii="Helvetica" w:hAnsi="Helvetica" w:cs="Rubik"/>
          <w:noProof/>
          <w:color w:val="0D0D0D" w:themeColor="text1" w:themeTint="F2"/>
          <w:sz w:val="20"/>
          <w:szCs w:val="20"/>
        </w:rPr>
        <w:t>.</w:t>
      </w:r>
    </w:p>
    <w:p w14:paraId="0E1B188C" w14:textId="77777777" w:rsidR="008E1A79" w:rsidRPr="00105D46" w:rsidRDefault="008E1A79" w:rsidP="00105D46">
      <w:pPr>
        <w:pStyle w:val="EndNoteBibliography"/>
        <w:spacing w:line="222" w:lineRule="atLeast"/>
        <w:ind w:left="720" w:hanging="720"/>
        <w:rPr>
          <w:rFonts w:ascii="Helvetica" w:hAnsi="Helvetica" w:cs="Rubik"/>
          <w:noProof/>
          <w:szCs w:val="20"/>
        </w:rPr>
      </w:pPr>
      <w:r w:rsidRPr="00105D46">
        <w:rPr>
          <w:rFonts w:ascii="Helvetica" w:hAnsi="Helvetica" w:cs="Rubik"/>
          <w:noProof/>
          <w:szCs w:val="20"/>
        </w:rPr>
        <w:t>[12]</w:t>
      </w:r>
      <w:r w:rsidRPr="00105D46">
        <w:rPr>
          <w:rFonts w:ascii="Helvetica" w:hAnsi="Helvetica" w:cs="Rubik"/>
          <w:noProof/>
          <w:szCs w:val="20"/>
        </w:rPr>
        <w:tab/>
        <w:t xml:space="preserve">Kavanagh A, Priest N, Emerson E, Milner A, King T. Gender, parental education, and </w:t>
      </w:r>
      <w:r w:rsidRPr="00105D46">
        <w:rPr>
          <w:rFonts w:ascii="Helvetica" w:hAnsi="Helvetica" w:cs="Rubik"/>
          <w:i/>
          <w:iCs/>
          <w:noProof/>
          <w:szCs w:val="20"/>
        </w:rPr>
        <w:t xml:space="preserve">experiences of bullying victimization by Australian adolescents with and without a disability. Childcare Health Dev </w:t>
      </w:r>
      <w:r w:rsidRPr="00105D46">
        <w:rPr>
          <w:rFonts w:ascii="Helvetica" w:hAnsi="Helvetica" w:cs="Rubik"/>
          <w:noProof/>
          <w:szCs w:val="20"/>
        </w:rPr>
        <w:t>2018;44(2):332-41.</w:t>
      </w:r>
    </w:p>
    <w:p w14:paraId="40897D30" w14:textId="213964C5"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szCs w:val="20"/>
        </w:rPr>
        <w:t>[13]</w:t>
      </w:r>
      <w:r w:rsidRPr="00105D46">
        <w:rPr>
          <w:rFonts w:ascii="Helvetica" w:hAnsi="Helvetica" w:cs="Rubik"/>
          <w:noProof/>
          <w:szCs w:val="20"/>
        </w:rPr>
        <w:tab/>
        <w:t>King T, Aitken Z, Milner A, Emerson E, Priest N, Karahalios A, et al. To what extent is the</w:t>
      </w:r>
      <w:r w:rsidRPr="00105D46">
        <w:rPr>
          <w:rFonts w:ascii="Helvetica" w:hAnsi="Helvetica" w:cs="Rubik"/>
          <w:noProof/>
        </w:rPr>
        <w:t xml:space="preserve"> association between disability and mental health in adolescents mediated by bullying? A causal mediation analysis. </w:t>
      </w:r>
      <w:r w:rsidR="00105D46" w:rsidRPr="00105D46">
        <w:rPr>
          <w:rFonts w:ascii="Helvetica" w:hAnsi="Helvetica" w:cs="Rubik"/>
          <w:i/>
          <w:iCs/>
          <w:noProof/>
        </w:rPr>
        <w:t>Int</w:t>
      </w:r>
      <w:r w:rsidRPr="00105D46">
        <w:rPr>
          <w:rFonts w:ascii="Helvetica" w:hAnsi="Helvetica" w:cs="Rubik"/>
          <w:i/>
          <w:iCs/>
          <w:noProof/>
        </w:rPr>
        <w:t xml:space="preserve"> J Epidemiol </w:t>
      </w:r>
      <w:r w:rsidRPr="00105D46">
        <w:rPr>
          <w:rFonts w:ascii="Helvetica" w:hAnsi="Helvetica" w:cs="Rubik"/>
          <w:noProof/>
        </w:rPr>
        <w:t>2018;47(5):1402-13.</w:t>
      </w:r>
    </w:p>
    <w:p w14:paraId="75947B77" w14:textId="77777777" w:rsidR="008E1A79" w:rsidRPr="00105D46" w:rsidRDefault="008E1A79" w:rsidP="00105D46">
      <w:pPr>
        <w:pStyle w:val="EndNoteBibliography"/>
        <w:spacing w:line="222" w:lineRule="atLeast"/>
        <w:ind w:left="720" w:hanging="720"/>
        <w:rPr>
          <w:rFonts w:ascii="Helvetica" w:hAnsi="Helvetica" w:cs="Rubik"/>
          <w:noProof/>
        </w:rPr>
      </w:pPr>
      <w:r w:rsidRPr="00105D46">
        <w:rPr>
          <w:rFonts w:ascii="Helvetica" w:hAnsi="Helvetica" w:cs="Rubik"/>
          <w:noProof/>
        </w:rPr>
        <w:t>[14]</w:t>
      </w:r>
      <w:r w:rsidRPr="00105D46">
        <w:rPr>
          <w:rFonts w:ascii="Helvetica" w:hAnsi="Helvetica" w:cs="Rubik"/>
          <w:noProof/>
        </w:rPr>
        <w:tab/>
        <w:t>Australian Government Department of Social Services. National Disability Strategy – Position Paper. Canberra; 2020.</w:t>
      </w:r>
    </w:p>
    <w:p w14:paraId="1E5A2E85" w14:textId="26B66610" w:rsidR="008E1A79" w:rsidRDefault="008E1A79" w:rsidP="008E1A79">
      <w:pPr>
        <w:rPr>
          <w:rFonts w:ascii="Rubik" w:hAnsi="Rubik" w:cs="Rubik"/>
          <w:sz w:val="28"/>
          <w:szCs w:val="28"/>
        </w:rPr>
      </w:pPr>
      <w:r w:rsidRPr="00105D46">
        <w:rPr>
          <w:rFonts w:ascii="Helvetica" w:hAnsi="Helvetica" w:cs="Rubik"/>
          <w:sz w:val="28"/>
          <w:szCs w:val="28"/>
        </w:rPr>
        <w:fldChar w:fldCharType="end"/>
      </w:r>
    </w:p>
    <w:p w14:paraId="46960167" w14:textId="1E1EEA9D" w:rsidR="008E1A79" w:rsidRDefault="008E1A79" w:rsidP="008E1A79">
      <w:pPr>
        <w:rPr>
          <w:rFonts w:ascii="Circular Std Bold" w:hAnsi="Circular Std Bold" w:cs="Times New Roman"/>
          <w:b/>
          <w:bCs/>
          <w:color w:val="00937A"/>
          <w:sz w:val="70"/>
          <w:szCs w:val="70"/>
          <w:lang w:val="en-US"/>
        </w:rPr>
      </w:pPr>
      <w:r>
        <w:rPr>
          <w:rFonts w:ascii="Circular Std Bold" w:hAnsi="Circular Std Bold" w:cs="Times New Roman"/>
          <w:b/>
          <w:bCs/>
          <w:color w:val="00937A"/>
          <w:sz w:val="70"/>
          <w:szCs w:val="70"/>
          <w:lang w:val="en-US"/>
        </w:rPr>
        <w:t>Further Information</w:t>
      </w:r>
    </w:p>
    <w:p w14:paraId="783097A4" w14:textId="77777777" w:rsidR="008E1A79" w:rsidRPr="00740A7D" w:rsidRDefault="008E1A79" w:rsidP="008E1A79">
      <w:pPr>
        <w:rPr>
          <w:rFonts w:ascii="Rubik" w:hAnsi="Rubik" w:cs="Rubik"/>
        </w:rPr>
      </w:pPr>
    </w:p>
    <w:p w14:paraId="7B365BF8" w14:textId="7F9FCE1E" w:rsidR="008E1A79" w:rsidRPr="007B45FB" w:rsidRDefault="008E1A79" w:rsidP="008E1A79">
      <w:pPr>
        <w:rPr>
          <w:rFonts w:ascii="Helvetica" w:hAnsi="Helvetica" w:cs="Rubik"/>
          <w:sz w:val="22"/>
          <w:szCs w:val="22"/>
        </w:rPr>
      </w:pPr>
      <w:r w:rsidRPr="007B45FB">
        <w:rPr>
          <w:rFonts w:ascii="Helvetica" w:hAnsi="Helvetica" w:cs="Rubik"/>
          <w:sz w:val="22"/>
          <w:szCs w:val="22"/>
        </w:rPr>
        <w:t>Emerson E. How attitudes disable</w:t>
      </w:r>
      <w:r w:rsidR="007B45FB">
        <w:rPr>
          <w:rFonts w:ascii="Helvetica" w:hAnsi="Helvetica" w:cs="Rubik"/>
          <w:sz w:val="22"/>
          <w:szCs w:val="22"/>
        </w:rPr>
        <w:t>.</w:t>
      </w:r>
      <w:r w:rsidRPr="007B45FB">
        <w:rPr>
          <w:rFonts w:ascii="Helvetica" w:hAnsi="Helvetica" w:cs="Rubik"/>
          <w:sz w:val="22"/>
          <w:szCs w:val="22"/>
        </w:rPr>
        <w:t xml:space="preserve"> </w:t>
      </w:r>
      <w:r w:rsidRPr="007B45FB">
        <w:rPr>
          <w:rFonts w:ascii="Helvetica" w:hAnsi="Helvetica" w:cs="Rubik"/>
          <w:i/>
          <w:iCs/>
          <w:sz w:val="22"/>
          <w:szCs w:val="22"/>
        </w:rPr>
        <w:t xml:space="preserve">Up Close Podcast, </w:t>
      </w:r>
      <w:r w:rsidRPr="007B45FB">
        <w:rPr>
          <w:rFonts w:ascii="Helvetica" w:hAnsi="Helvetica" w:cs="Rubik"/>
          <w:sz w:val="22"/>
          <w:szCs w:val="22"/>
        </w:rPr>
        <w:t xml:space="preserve">28 June 2017 </w:t>
      </w:r>
      <w:hyperlink r:id="rId11" w:history="1">
        <w:r w:rsidRPr="007B45FB">
          <w:rPr>
            <w:rStyle w:val="Hyperlink"/>
            <w:rFonts w:ascii="Helvetica" w:hAnsi="Helvetica" w:cs="Rubik"/>
            <w:sz w:val="22"/>
            <w:szCs w:val="22"/>
          </w:rPr>
          <w:t>https://pursuit.unimelb.edu.au/podcasts/how-attitudes-disable</w:t>
        </w:r>
      </w:hyperlink>
    </w:p>
    <w:p w14:paraId="6F7340C9" w14:textId="77777777" w:rsidR="008E1A79" w:rsidRPr="007B45FB" w:rsidRDefault="008E1A79" w:rsidP="008E1A79">
      <w:pPr>
        <w:rPr>
          <w:rFonts w:ascii="Helvetica" w:hAnsi="Helvetica" w:cs="Rubik"/>
          <w:sz w:val="22"/>
          <w:szCs w:val="22"/>
        </w:rPr>
      </w:pPr>
    </w:p>
    <w:p w14:paraId="33895D6D" w14:textId="37128B45" w:rsidR="008E1A79" w:rsidRPr="007B45FB" w:rsidRDefault="008E1A79" w:rsidP="008E1A79">
      <w:pPr>
        <w:rPr>
          <w:rFonts w:ascii="Helvetica" w:hAnsi="Helvetica" w:cs="Rubik"/>
          <w:sz w:val="22"/>
          <w:szCs w:val="22"/>
        </w:rPr>
      </w:pPr>
      <w:r w:rsidRPr="007B45FB">
        <w:rPr>
          <w:rFonts w:ascii="Helvetica" w:hAnsi="Helvetica" w:cs="Rubik"/>
          <w:sz w:val="22"/>
          <w:szCs w:val="22"/>
        </w:rPr>
        <w:t>Kavanagh A. Disabling Abelism</w:t>
      </w:r>
      <w:r w:rsidR="007B45FB">
        <w:rPr>
          <w:rFonts w:ascii="Helvetica" w:hAnsi="Helvetica" w:cs="Rubik"/>
          <w:sz w:val="22"/>
          <w:szCs w:val="22"/>
        </w:rPr>
        <w:t>.</w:t>
      </w:r>
      <w:r w:rsidRPr="007B45FB">
        <w:rPr>
          <w:rFonts w:ascii="Helvetica" w:hAnsi="Helvetica" w:cs="Rubik"/>
          <w:sz w:val="22"/>
          <w:szCs w:val="22"/>
        </w:rPr>
        <w:t xml:space="preserve"> </w:t>
      </w:r>
      <w:r w:rsidRPr="007B45FB">
        <w:rPr>
          <w:rFonts w:ascii="Helvetica" w:hAnsi="Helvetica" w:cs="Rubik"/>
          <w:i/>
          <w:iCs/>
          <w:sz w:val="22"/>
          <w:szCs w:val="22"/>
        </w:rPr>
        <w:t>Eavesdrop on Experts</w:t>
      </w:r>
      <w:r w:rsidRPr="007B45FB">
        <w:rPr>
          <w:rFonts w:ascii="Helvetica" w:hAnsi="Helvetica" w:cs="Rubik"/>
          <w:sz w:val="22"/>
          <w:szCs w:val="22"/>
        </w:rPr>
        <w:t xml:space="preserve"> </w:t>
      </w:r>
      <w:r w:rsidR="007B45FB" w:rsidRPr="007B45FB">
        <w:rPr>
          <w:rFonts w:ascii="Helvetica" w:hAnsi="Helvetica" w:cs="Rubik"/>
          <w:i/>
          <w:iCs/>
          <w:sz w:val="22"/>
          <w:szCs w:val="22"/>
        </w:rPr>
        <w:t>P</w:t>
      </w:r>
      <w:r w:rsidRPr="007B45FB">
        <w:rPr>
          <w:rFonts w:ascii="Helvetica" w:hAnsi="Helvetica" w:cs="Rubik"/>
          <w:i/>
          <w:iCs/>
          <w:sz w:val="22"/>
          <w:szCs w:val="22"/>
        </w:rPr>
        <w:t>odcast,</w:t>
      </w:r>
      <w:r w:rsidRPr="007B45FB">
        <w:rPr>
          <w:rFonts w:ascii="Helvetica" w:hAnsi="Helvetica" w:cs="Rubik"/>
          <w:sz w:val="22"/>
          <w:szCs w:val="22"/>
        </w:rPr>
        <w:t xml:space="preserve"> 23 May 2017. </w:t>
      </w:r>
      <w:hyperlink r:id="rId12" w:history="1">
        <w:r w:rsidRPr="007B45FB">
          <w:rPr>
            <w:rStyle w:val="Hyperlink"/>
            <w:rFonts w:ascii="Helvetica" w:hAnsi="Helvetica" w:cs="Rubik"/>
            <w:sz w:val="22"/>
            <w:szCs w:val="22"/>
          </w:rPr>
          <w:t>https://pursuit.unimelb.edu.au/podcasts/disabling-ableism</w:t>
        </w:r>
      </w:hyperlink>
    </w:p>
    <w:p w14:paraId="37D1E28F" w14:textId="77777777" w:rsidR="008E1A79" w:rsidRPr="007B45FB" w:rsidRDefault="008E1A79" w:rsidP="008E1A79">
      <w:pPr>
        <w:rPr>
          <w:rFonts w:ascii="Helvetica" w:hAnsi="Helvetica" w:cs="Rubik"/>
          <w:sz w:val="22"/>
          <w:szCs w:val="22"/>
        </w:rPr>
      </w:pPr>
    </w:p>
    <w:p w14:paraId="09ED5820" w14:textId="65D1DF4B" w:rsidR="008E1A79" w:rsidRPr="007B45FB" w:rsidRDefault="008E1A79" w:rsidP="008E1A79">
      <w:pPr>
        <w:rPr>
          <w:rFonts w:ascii="Helvetica" w:hAnsi="Helvetica" w:cs="Rubik"/>
          <w:sz w:val="22"/>
          <w:szCs w:val="22"/>
        </w:rPr>
      </w:pPr>
      <w:r w:rsidRPr="007B45FB">
        <w:rPr>
          <w:rFonts w:ascii="Helvetica" w:hAnsi="Helvetica" w:cs="Rubik"/>
          <w:sz w:val="22"/>
          <w:szCs w:val="22"/>
        </w:rPr>
        <w:t>King T &amp; Kavanagh A. Disabled teens suffering the mental health effects of bullying</w:t>
      </w:r>
      <w:r w:rsidR="007B45FB">
        <w:rPr>
          <w:rFonts w:ascii="Helvetica" w:hAnsi="Helvetica" w:cs="Rubik"/>
          <w:sz w:val="22"/>
          <w:szCs w:val="22"/>
        </w:rPr>
        <w:t xml:space="preserve">. </w:t>
      </w:r>
      <w:r w:rsidR="007B45FB" w:rsidRPr="007B45FB">
        <w:rPr>
          <w:rFonts w:ascii="Helvetica" w:hAnsi="Helvetica" w:cs="Rubik"/>
          <w:i/>
          <w:iCs/>
          <w:sz w:val="22"/>
          <w:szCs w:val="22"/>
        </w:rPr>
        <w:t>T</w:t>
      </w:r>
      <w:r w:rsidRPr="007B45FB">
        <w:rPr>
          <w:rFonts w:ascii="Helvetica" w:hAnsi="Helvetica" w:cs="Rubik"/>
          <w:i/>
          <w:iCs/>
          <w:sz w:val="22"/>
          <w:szCs w:val="22"/>
        </w:rPr>
        <w:t>he Conversation,</w:t>
      </w:r>
      <w:r w:rsidRPr="007B45FB">
        <w:rPr>
          <w:rFonts w:ascii="Helvetica" w:hAnsi="Helvetica" w:cs="Rubik"/>
          <w:sz w:val="22"/>
          <w:szCs w:val="22"/>
        </w:rPr>
        <w:t xml:space="preserve"> 10 August 2018. </w:t>
      </w:r>
      <w:hyperlink r:id="rId13" w:history="1">
        <w:r w:rsidRPr="007B45FB">
          <w:rPr>
            <w:rStyle w:val="Hyperlink"/>
            <w:rFonts w:ascii="Helvetica" w:hAnsi="Helvetica" w:cs="Rubik"/>
            <w:sz w:val="22"/>
            <w:szCs w:val="22"/>
          </w:rPr>
          <w:t>https://theconversation.com/disabled-teens-suffering-the-mental-health-effects-of-bullying-101186</w:t>
        </w:r>
      </w:hyperlink>
    </w:p>
    <w:p w14:paraId="715A84BC" w14:textId="77777777" w:rsidR="008E1A79" w:rsidRPr="007B45FB" w:rsidRDefault="008E1A79" w:rsidP="008E1A79">
      <w:pPr>
        <w:rPr>
          <w:rFonts w:ascii="Helvetica" w:hAnsi="Helvetica" w:cs="Rubik"/>
          <w:sz w:val="22"/>
          <w:szCs w:val="22"/>
        </w:rPr>
      </w:pPr>
    </w:p>
    <w:p w14:paraId="38A31A95" w14:textId="0F653C73" w:rsidR="008E1A79" w:rsidRPr="007B45FB" w:rsidRDefault="008E1A79" w:rsidP="008E1A79">
      <w:pPr>
        <w:rPr>
          <w:rFonts w:ascii="Helvetica" w:hAnsi="Helvetica" w:cs="Rubik"/>
          <w:sz w:val="22"/>
          <w:szCs w:val="22"/>
        </w:rPr>
      </w:pPr>
      <w:r w:rsidRPr="007B45FB">
        <w:rPr>
          <w:rStyle w:val="Strong"/>
          <w:rFonts w:ascii="Helvetica" w:hAnsi="Helvetica" w:cs="Rubik"/>
          <w:b w:val="0"/>
          <w:bCs w:val="0"/>
          <w:color w:val="272727"/>
          <w:sz w:val="22"/>
          <w:szCs w:val="22"/>
          <w:shd w:val="clear" w:color="auto" w:fill="FFFFFF"/>
        </w:rPr>
        <w:t>Kavanagh AM</w:t>
      </w:r>
      <w:r w:rsidRPr="007B45FB">
        <w:rPr>
          <w:rFonts w:ascii="Helvetica" w:hAnsi="Helvetica" w:cs="Rubik"/>
          <w:b/>
          <w:bCs/>
          <w:color w:val="272727"/>
          <w:sz w:val="22"/>
          <w:szCs w:val="22"/>
          <w:shd w:val="clear" w:color="auto" w:fill="FFFFFF"/>
        </w:rPr>
        <w:t>,</w:t>
      </w:r>
      <w:r w:rsidRPr="007B45FB">
        <w:rPr>
          <w:rFonts w:ascii="Helvetica" w:hAnsi="Helvetica" w:cs="Rubik"/>
          <w:color w:val="272727"/>
          <w:sz w:val="22"/>
          <w:szCs w:val="22"/>
          <w:shd w:val="clear" w:color="auto" w:fill="FFFFFF"/>
        </w:rPr>
        <w:t xml:space="preserve"> Priest N, Emerson E, </w:t>
      </w:r>
      <w:r w:rsidRPr="007B45FB">
        <w:rPr>
          <w:rStyle w:val="Strong"/>
          <w:rFonts w:ascii="Helvetica" w:hAnsi="Helvetica" w:cs="Rubik"/>
          <w:b w:val="0"/>
          <w:bCs w:val="0"/>
          <w:color w:val="272727"/>
          <w:sz w:val="22"/>
          <w:szCs w:val="22"/>
          <w:shd w:val="clear" w:color="auto" w:fill="FFFFFF"/>
        </w:rPr>
        <w:t>Milner A</w:t>
      </w:r>
      <w:r w:rsidRPr="007B45FB">
        <w:rPr>
          <w:rFonts w:ascii="Helvetica" w:hAnsi="Helvetica" w:cs="Rubik"/>
          <w:b/>
          <w:bCs/>
          <w:color w:val="272727"/>
          <w:sz w:val="22"/>
          <w:szCs w:val="22"/>
          <w:shd w:val="clear" w:color="auto" w:fill="FFFFFF"/>
        </w:rPr>
        <w:t> </w:t>
      </w:r>
      <w:r w:rsidRPr="007B45FB">
        <w:rPr>
          <w:rFonts w:ascii="Helvetica" w:hAnsi="Helvetica" w:cs="Rubik"/>
          <w:color w:val="272727"/>
          <w:sz w:val="22"/>
          <w:szCs w:val="22"/>
          <w:shd w:val="clear" w:color="auto" w:fill="FFFFFF"/>
        </w:rPr>
        <w:t>&amp;</w:t>
      </w:r>
      <w:r w:rsidRPr="007B45FB">
        <w:rPr>
          <w:rFonts w:ascii="Helvetica" w:hAnsi="Helvetica" w:cs="Rubik"/>
          <w:b/>
          <w:bCs/>
          <w:color w:val="272727"/>
          <w:sz w:val="22"/>
          <w:szCs w:val="22"/>
          <w:shd w:val="clear" w:color="auto" w:fill="FFFFFF"/>
        </w:rPr>
        <w:t> </w:t>
      </w:r>
      <w:r w:rsidRPr="007B45FB">
        <w:rPr>
          <w:rStyle w:val="Strong"/>
          <w:rFonts w:ascii="Helvetica" w:hAnsi="Helvetica" w:cs="Rubik"/>
          <w:b w:val="0"/>
          <w:bCs w:val="0"/>
          <w:color w:val="272727"/>
          <w:sz w:val="22"/>
          <w:szCs w:val="22"/>
          <w:shd w:val="clear" w:color="auto" w:fill="FFFFFF"/>
        </w:rPr>
        <w:t>King T.</w:t>
      </w:r>
      <w:r w:rsidRPr="007B45FB">
        <w:rPr>
          <w:rStyle w:val="Strong"/>
          <w:rFonts w:ascii="Helvetica" w:hAnsi="Helvetica" w:cs="Rubik"/>
          <w:color w:val="272727"/>
          <w:sz w:val="22"/>
          <w:szCs w:val="22"/>
          <w:shd w:val="clear" w:color="auto" w:fill="FFFFFF"/>
        </w:rPr>
        <w:t> </w:t>
      </w:r>
      <w:r w:rsidRPr="007B45FB">
        <w:rPr>
          <w:rFonts w:ascii="Helvetica" w:hAnsi="Helvetica" w:cs="Rubik"/>
          <w:color w:val="272727"/>
          <w:sz w:val="22"/>
          <w:szCs w:val="22"/>
          <w:shd w:val="clear" w:color="auto" w:fill="FFFFFF"/>
        </w:rPr>
        <w:t xml:space="preserve">Gender, parental </w:t>
      </w:r>
      <w:proofErr w:type="gramStart"/>
      <w:r w:rsidRPr="007B45FB">
        <w:rPr>
          <w:rFonts w:ascii="Helvetica" w:hAnsi="Helvetica" w:cs="Rubik"/>
          <w:color w:val="272727"/>
          <w:sz w:val="22"/>
          <w:szCs w:val="22"/>
          <w:shd w:val="clear" w:color="auto" w:fill="FFFFFF"/>
        </w:rPr>
        <w:t>education</w:t>
      </w:r>
      <w:proofErr w:type="gramEnd"/>
      <w:r w:rsidRPr="007B45FB">
        <w:rPr>
          <w:rFonts w:ascii="Helvetica" w:hAnsi="Helvetica" w:cs="Rubik"/>
          <w:color w:val="272727"/>
          <w:sz w:val="22"/>
          <w:szCs w:val="22"/>
          <w:shd w:val="clear" w:color="auto" w:fill="FFFFFF"/>
        </w:rPr>
        <w:t xml:space="preserve"> and experiences of bullying victimization by Australian adolescents with and without a disability. </w:t>
      </w:r>
      <w:r w:rsidRPr="007B45FB">
        <w:rPr>
          <w:rStyle w:val="Emphasis"/>
          <w:rFonts w:ascii="Helvetica" w:hAnsi="Helvetica" w:cs="Rubik"/>
          <w:color w:val="272727"/>
          <w:sz w:val="22"/>
          <w:szCs w:val="22"/>
          <w:shd w:val="clear" w:color="auto" w:fill="FFFFFF"/>
        </w:rPr>
        <w:t>Child Care Health Dev</w:t>
      </w:r>
      <w:r w:rsidRPr="007B45FB">
        <w:rPr>
          <w:rFonts w:ascii="Helvetica" w:hAnsi="Helvetica" w:cs="Rubik"/>
          <w:color w:val="272727"/>
          <w:sz w:val="22"/>
          <w:szCs w:val="22"/>
          <w:shd w:val="clear" w:color="auto" w:fill="FFFFFF"/>
        </w:rPr>
        <w:t> 2018; 44(2) 332-341. </w:t>
      </w:r>
      <w:hyperlink r:id="rId14" w:history="1">
        <w:r w:rsidRPr="007B45FB">
          <w:rPr>
            <w:rStyle w:val="Hyperlink"/>
            <w:rFonts w:ascii="Helvetica" w:hAnsi="Helvetica" w:cs="Rubik"/>
            <w:color w:val="4074B2"/>
            <w:sz w:val="22"/>
            <w:szCs w:val="22"/>
            <w:shd w:val="clear" w:color="auto" w:fill="FFFFFF"/>
          </w:rPr>
          <w:t>10.1111/cch.12545</w:t>
        </w:r>
      </w:hyperlink>
    </w:p>
    <w:p w14:paraId="643F8A63" w14:textId="77777777" w:rsidR="008E1A79" w:rsidRPr="00105D46" w:rsidRDefault="008E1A79" w:rsidP="008E1A79">
      <w:pPr>
        <w:rPr>
          <w:rFonts w:ascii="Helvetica" w:hAnsi="Helvetica" w:cs="Rubik"/>
          <w:bCs/>
          <w:color w:val="0D0D0D" w:themeColor="text1" w:themeTint="F2"/>
          <w:sz w:val="22"/>
          <w:szCs w:val="22"/>
        </w:rPr>
      </w:pPr>
    </w:p>
    <w:p w14:paraId="27B41E15" w14:textId="5C291EE7" w:rsidR="008E1A79" w:rsidRPr="007B45FB" w:rsidRDefault="00105D46" w:rsidP="00105D46">
      <w:pPr>
        <w:rPr>
          <w:rFonts w:ascii="Helvetica" w:hAnsi="Helvetica" w:cs="Rubik"/>
          <w:sz w:val="22"/>
          <w:szCs w:val="22"/>
        </w:rPr>
      </w:pPr>
      <w:r>
        <w:rPr>
          <w:rFonts w:ascii="Helvetica" w:hAnsi="Helvetica" w:cs="Rubik"/>
          <w:bCs/>
          <w:color w:val="0D0D0D" w:themeColor="text1" w:themeTint="F2"/>
          <w:sz w:val="22"/>
          <w:szCs w:val="22"/>
        </w:rPr>
        <w:t xml:space="preserve">Jones S, Akram M, Murphy N, Myers P &amp; Vicker N. </w:t>
      </w:r>
      <w:r w:rsidR="008E1A79" w:rsidRPr="00105D46">
        <w:rPr>
          <w:rFonts w:ascii="Helvetica" w:hAnsi="Helvetica" w:cs="Rubik"/>
          <w:bCs/>
          <w:color w:val="0D0D0D" w:themeColor="text1" w:themeTint="F2"/>
          <w:sz w:val="22"/>
          <w:szCs w:val="22"/>
        </w:rPr>
        <w:t>Australian autism and attitudes report</w:t>
      </w:r>
      <w:r>
        <w:rPr>
          <w:rFonts w:ascii="Helvetica" w:hAnsi="Helvetica" w:cs="Rubik"/>
          <w:bCs/>
          <w:color w:val="0D0D0D" w:themeColor="text1" w:themeTint="F2"/>
          <w:sz w:val="22"/>
          <w:szCs w:val="22"/>
        </w:rPr>
        <w:t xml:space="preserve">, 2018 26 September:  </w:t>
      </w:r>
      <w:hyperlink r:id="rId15" w:history="1">
        <w:r w:rsidR="008E1A79" w:rsidRPr="007B45FB">
          <w:rPr>
            <w:rStyle w:val="Hyperlink"/>
            <w:rFonts w:ascii="Helvetica" w:hAnsi="Helvetica" w:cs="Rubik"/>
            <w:sz w:val="22"/>
            <w:szCs w:val="22"/>
          </w:rPr>
          <w:t>https://www.amaze.org.au/wp-content/uploads/2019/06/Education-Community-Attitudes-and-Lived-Experiences-Research-Report_FINAL.pdf</w:t>
        </w:r>
      </w:hyperlink>
    </w:p>
    <w:p w14:paraId="43F2E11F" w14:textId="250847D0" w:rsidR="008E1A79" w:rsidRDefault="008E1A79" w:rsidP="008E1A79">
      <w:pPr>
        <w:rPr>
          <w:rFonts w:ascii="Helvetica" w:hAnsi="Helvetica" w:cs="Rubik"/>
          <w:b/>
          <w:color w:val="4472C4" w:themeColor="accent1"/>
          <w:sz w:val="22"/>
          <w:szCs w:val="22"/>
        </w:rPr>
      </w:pPr>
    </w:p>
    <w:p w14:paraId="49B7D01A" w14:textId="2BB7519C" w:rsidR="00105D46" w:rsidRDefault="00105D46" w:rsidP="008E1A79">
      <w:pPr>
        <w:rPr>
          <w:rFonts w:ascii="Helvetica" w:hAnsi="Helvetica" w:cs="Rubik"/>
          <w:b/>
          <w:color w:val="4472C4" w:themeColor="accent1"/>
          <w:sz w:val="22"/>
          <w:szCs w:val="22"/>
        </w:rPr>
      </w:pPr>
    </w:p>
    <w:p w14:paraId="32C2912F" w14:textId="6D4884CC" w:rsidR="00105D46" w:rsidRDefault="00105D46" w:rsidP="008E1A79">
      <w:pPr>
        <w:rPr>
          <w:rFonts w:ascii="Helvetica" w:hAnsi="Helvetica" w:cs="Rubik"/>
          <w:b/>
          <w:color w:val="4472C4" w:themeColor="accent1"/>
          <w:sz w:val="22"/>
          <w:szCs w:val="22"/>
        </w:rPr>
      </w:pPr>
    </w:p>
    <w:p w14:paraId="121B8651" w14:textId="44FC7CCF" w:rsidR="00105D46" w:rsidRDefault="00105D46" w:rsidP="008E1A79">
      <w:pPr>
        <w:rPr>
          <w:rFonts w:ascii="Helvetica" w:hAnsi="Helvetica" w:cs="Rubik"/>
          <w:b/>
          <w:color w:val="4472C4" w:themeColor="accent1"/>
          <w:sz w:val="22"/>
          <w:szCs w:val="22"/>
        </w:rPr>
      </w:pPr>
    </w:p>
    <w:p w14:paraId="254CF18F" w14:textId="13DBC50E" w:rsidR="00105D46" w:rsidRDefault="00105D46" w:rsidP="008E1A79">
      <w:pPr>
        <w:rPr>
          <w:rFonts w:ascii="Helvetica" w:hAnsi="Helvetica" w:cs="Rubik"/>
          <w:b/>
          <w:color w:val="4472C4" w:themeColor="accent1"/>
          <w:sz w:val="22"/>
          <w:szCs w:val="22"/>
        </w:rPr>
      </w:pPr>
    </w:p>
    <w:p w14:paraId="71237636" w14:textId="787AE46F" w:rsidR="00105D46" w:rsidRDefault="00105D46" w:rsidP="008E1A79">
      <w:pPr>
        <w:rPr>
          <w:rFonts w:ascii="Helvetica" w:hAnsi="Helvetica" w:cs="Rubik"/>
          <w:b/>
          <w:color w:val="4472C4" w:themeColor="accent1"/>
          <w:sz w:val="22"/>
          <w:szCs w:val="22"/>
        </w:rPr>
      </w:pPr>
    </w:p>
    <w:p w14:paraId="1D9A690B" w14:textId="47BC8211" w:rsidR="00105D46" w:rsidRDefault="00105D46" w:rsidP="008E1A79">
      <w:pPr>
        <w:rPr>
          <w:rFonts w:ascii="Helvetica" w:hAnsi="Helvetica" w:cs="Rubik"/>
          <w:b/>
          <w:color w:val="4472C4" w:themeColor="accent1"/>
          <w:sz w:val="22"/>
          <w:szCs w:val="22"/>
        </w:rPr>
      </w:pPr>
    </w:p>
    <w:p w14:paraId="25D6B36C" w14:textId="38AE09A1" w:rsidR="00105D46" w:rsidRDefault="00105D46" w:rsidP="008E1A79">
      <w:pPr>
        <w:rPr>
          <w:rFonts w:ascii="Helvetica" w:hAnsi="Helvetica" w:cs="Rubik"/>
          <w:b/>
          <w:color w:val="4472C4" w:themeColor="accent1"/>
          <w:sz w:val="22"/>
          <w:szCs w:val="22"/>
        </w:rPr>
      </w:pPr>
    </w:p>
    <w:p w14:paraId="07B445B3" w14:textId="29E2A032" w:rsidR="00105D46" w:rsidRDefault="00105D46" w:rsidP="008E1A79">
      <w:pPr>
        <w:rPr>
          <w:rFonts w:ascii="Helvetica" w:hAnsi="Helvetica" w:cs="Rubik"/>
          <w:b/>
          <w:color w:val="4472C4" w:themeColor="accent1"/>
          <w:sz w:val="22"/>
          <w:szCs w:val="22"/>
        </w:rPr>
      </w:pPr>
    </w:p>
    <w:p w14:paraId="76287288" w14:textId="08BEB97B" w:rsidR="00105D46" w:rsidRDefault="00105D46" w:rsidP="008E1A79">
      <w:pPr>
        <w:rPr>
          <w:rFonts w:ascii="Helvetica" w:hAnsi="Helvetica" w:cs="Rubik"/>
          <w:b/>
          <w:color w:val="4472C4" w:themeColor="accent1"/>
          <w:sz w:val="22"/>
          <w:szCs w:val="22"/>
        </w:rPr>
      </w:pPr>
    </w:p>
    <w:p w14:paraId="17DE50B8" w14:textId="46CB5CB0" w:rsidR="00105D46" w:rsidRDefault="00105D46" w:rsidP="008E1A79">
      <w:pPr>
        <w:rPr>
          <w:rFonts w:ascii="Helvetica" w:hAnsi="Helvetica" w:cs="Rubik"/>
          <w:b/>
          <w:color w:val="4472C4" w:themeColor="accent1"/>
          <w:sz w:val="22"/>
          <w:szCs w:val="22"/>
        </w:rPr>
      </w:pPr>
    </w:p>
    <w:p w14:paraId="02AFAE79" w14:textId="28C505F7" w:rsidR="00105D46" w:rsidRDefault="00105D46" w:rsidP="008E1A79">
      <w:pPr>
        <w:rPr>
          <w:rFonts w:ascii="Helvetica" w:hAnsi="Helvetica" w:cs="Rubik"/>
          <w:b/>
          <w:color w:val="4472C4" w:themeColor="accent1"/>
          <w:sz w:val="22"/>
          <w:szCs w:val="22"/>
        </w:rPr>
      </w:pPr>
    </w:p>
    <w:p w14:paraId="29829C71" w14:textId="12B85F04" w:rsidR="00105D46" w:rsidRDefault="00105D46" w:rsidP="008E1A79">
      <w:pPr>
        <w:rPr>
          <w:rFonts w:ascii="Helvetica" w:hAnsi="Helvetica" w:cs="Rubik"/>
          <w:b/>
          <w:color w:val="4472C4" w:themeColor="accent1"/>
          <w:sz w:val="22"/>
          <w:szCs w:val="22"/>
        </w:rPr>
      </w:pPr>
    </w:p>
    <w:p w14:paraId="4621C643" w14:textId="18BFDFD2" w:rsidR="00105D46" w:rsidRDefault="00105D46" w:rsidP="008E1A79">
      <w:pPr>
        <w:rPr>
          <w:rFonts w:ascii="Helvetica" w:hAnsi="Helvetica" w:cs="Rubik"/>
          <w:b/>
          <w:color w:val="4472C4" w:themeColor="accent1"/>
          <w:sz w:val="22"/>
          <w:szCs w:val="22"/>
        </w:rPr>
      </w:pPr>
    </w:p>
    <w:p w14:paraId="6A4B4B66" w14:textId="01A15C0D" w:rsidR="00105D46" w:rsidRDefault="00105D46" w:rsidP="008E1A79">
      <w:pPr>
        <w:rPr>
          <w:rFonts w:ascii="Helvetica" w:hAnsi="Helvetica" w:cs="Rubik"/>
          <w:b/>
          <w:color w:val="4472C4" w:themeColor="accent1"/>
          <w:sz w:val="22"/>
          <w:szCs w:val="22"/>
        </w:rPr>
      </w:pPr>
      <w:r>
        <w:rPr>
          <w:rFonts w:ascii="Helvetica" w:hAnsi="Helvetica" w:cs="Rubik"/>
          <w:b/>
          <w:color w:val="4472C4" w:themeColor="accent1"/>
          <w:sz w:val="22"/>
          <w:szCs w:val="22"/>
        </w:rPr>
        <w:t>____________</w:t>
      </w:r>
    </w:p>
    <w:p w14:paraId="26551845" w14:textId="64727271" w:rsidR="00105D46" w:rsidRDefault="00105D46" w:rsidP="008E1A79">
      <w:pPr>
        <w:rPr>
          <w:rFonts w:ascii="Helvetica" w:hAnsi="Helvetica" w:cs="Rubik"/>
          <w:b/>
          <w:color w:val="4472C4" w:themeColor="accent1"/>
          <w:sz w:val="22"/>
          <w:szCs w:val="22"/>
        </w:rPr>
      </w:pPr>
    </w:p>
    <w:p w14:paraId="159D53F0" w14:textId="37959B7E" w:rsidR="00105D46" w:rsidRPr="00105D46" w:rsidRDefault="00105D46" w:rsidP="008E1A79">
      <w:pPr>
        <w:rPr>
          <w:rFonts w:ascii="Helvetica" w:hAnsi="Helvetica" w:cs="Rubik"/>
          <w:bCs/>
          <w:color w:val="0D0D0D" w:themeColor="text1" w:themeTint="F2"/>
          <w:sz w:val="18"/>
          <w:szCs w:val="18"/>
        </w:rPr>
      </w:pPr>
      <w:r>
        <w:rPr>
          <w:rFonts w:ascii="Helvetica" w:hAnsi="Helvetica" w:cs="Rubik"/>
          <w:b/>
          <w:color w:val="4472C4" w:themeColor="accent1"/>
          <w:sz w:val="22"/>
          <w:szCs w:val="22"/>
        </w:rPr>
        <w:t>Contact information</w:t>
      </w:r>
      <w:r>
        <w:rPr>
          <w:rFonts w:ascii="Helvetica" w:hAnsi="Helvetica" w:cs="Rubik"/>
          <w:b/>
          <w:color w:val="4472C4" w:themeColor="accent1"/>
          <w:sz w:val="22"/>
          <w:szCs w:val="22"/>
        </w:rPr>
        <w:br/>
      </w:r>
      <w:r>
        <w:rPr>
          <w:rFonts w:ascii="Helvetica" w:hAnsi="Helvetica" w:cs="Rubik"/>
          <w:b/>
          <w:color w:val="4472C4" w:themeColor="accent1"/>
          <w:sz w:val="22"/>
          <w:szCs w:val="22"/>
        </w:rPr>
        <w:br/>
      </w:r>
      <w:r w:rsidRPr="00105D46">
        <w:rPr>
          <w:rFonts w:ascii="Helvetica" w:hAnsi="Helvetica" w:cs="Rubik"/>
          <w:bCs/>
          <w:color w:val="0D0D0D" w:themeColor="text1" w:themeTint="F2"/>
          <w:sz w:val="18"/>
          <w:szCs w:val="18"/>
        </w:rPr>
        <w:t>Centre of Research Excellence in Disability and Health (CRE-DH_</w:t>
      </w:r>
      <w:r w:rsidRPr="00105D46">
        <w:rPr>
          <w:rFonts w:ascii="Helvetica" w:hAnsi="Helvetica" w:cs="Rubik"/>
          <w:bCs/>
          <w:color w:val="0D0D0D" w:themeColor="text1" w:themeTint="F2"/>
          <w:sz w:val="18"/>
          <w:szCs w:val="18"/>
        </w:rPr>
        <w:br/>
        <w:t xml:space="preserve">The University of Melbourne </w:t>
      </w:r>
    </w:p>
    <w:p w14:paraId="017B1542" w14:textId="2979C18C" w:rsidR="00105D46" w:rsidRDefault="00105D46" w:rsidP="008E1A79">
      <w:pPr>
        <w:rPr>
          <w:rFonts w:ascii="Helvetica" w:hAnsi="Helvetica" w:cs="Rubik"/>
          <w:bCs/>
          <w:color w:val="0D0D0D" w:themeColor="text1" w:themeTint="F2"/>
          <w:sz w:val="18"/>
          <w:szCs w:val="18"/>
        </w:rPr>
      </w:pPr>
      <w:r w:rsidRPr="00105D46">
        <w:rPr>
          <w:rFonts w:ascii="Helvetica" w:hAnsi="Helvetica" w:cs="Rubik"/>
          <w:bCs/>
          <w:color w:val="0D0D0D" w:themeColor="text1" w:themeTint="F2"/>
          <w:sz w:val="18"/>
          <w:szCs w:val="18"/>
        </w:rPr>
        <w:t>Parkville VIC 3001</w:t>
      </w:r>
      <w:r w:rsidRPr="00105D46">
        <w:rPr>
          <w:rFonts w:ascii="Helvetica" w:hAnsi="Helvetica" w:cs="Rubik"/>
          <w:bCs/>
          <w:color w:val="0D0D0D" w:themeColor="text1" w:themeTint="F2"/>
          <w:sz w:val="18"/>
          <w:szCs w:val="18"/>
        </w:rPr>
        <w:br/>
        <w:t>Tel</w:t>
      </w:r>
      <w:r>
        <w:rPr>
          <w:rFonts w:ascii="Helvetica" w:hAnsi="Helvetica" w:cs="Rubik"/>
          <w:bCs/>
          <w:color w:val="0D0D0D" w:themeColor="text1" w:themeTint="F2"/>
          <w:sz w:val="18"/>
          <w:szCs w:val="18"/>
        </w:rPr>
        <w:t>ephone: +61 8344 0717</w:t>
      </w:r>
      <w:r>
        <w:rPr>
          <w:rFonts w:ascii="Helvetica" w:hAnsi="Helvetica" w:cs="Rubik"/>
          <w:bCs/>
          <w:color w:val="0D0D0D" w:themeColor="text1" w:themeTint="F2"/>
          <w:sz w:val="18"/>
          <w:szCs w:val="18"/>
        </w:rPr>
        <w:br/>
        <w:t xml:space="preserve">Email: </w:t>
      </w:r>
      <w:hyperlink r:id="rId16" w:history="1">
        <w:r w:rsidRPr="00DF5564">
          <w:rPr>
            <w:rStyle w:val="Hyperlink"/>
            <w:rFonts w:ascii="Helvetica" w:hAnsi="Helvetica" w:cs="Rubik"/>
            <w:bCs/>
            <w:sz w:val="18"/>
            <w:szCs w:val="18"/>
            <w14:textFill>
              <w14:solidFill>
                <w14:srgbClr w14:val="0000FF">
                  <w14:lumMod w14:val="95000"/>
                  <w14:lumOff w14:val="5000"/>
                </w14:srgbClr>
              </w14:solidFill>
            </w14:textFill>
          </w:rPr>
          <w:t>cre-dh@unimelb.edu.au</w:t>
        </w:r>
      </w:hyperlink>
      <w:r>
        <w:rPr>
          <w:rFonts w:ascii="Helvetica" w:hAnsi="Helvetica" w:cs="Rubik"/>
          <w:bCs/>
          <w:color w:val="0D0D0D" w:themeColor="text1" w:themeTint="F2"/>
          <w:sz w:val="18"/>
          <w:szCs w:val="18"/>
        </w:rPr>
        <w:br/>
        <w:t xml:space="preserve">Website: </w:t>
      </w:r>
      <w:hyperlink r:id="rId17" w:history="1">
        <w:r w:rsidRPr="00DF5564">
          <w:rPr>
            <w:rStyle w:val="Hyperlink"/>
            <w:rFonts w:ascii="Helvetica" w:hAnsi="Helvetica" w:cs="Rubik"/>
            <w:bCs/>
            <w:sz w:val="18"/>
            <w:szCs w:val="18"/>
            <w14:textFill>
              <w14:solidFill>
                <w14:srgbClr w14:val="0000FF">
                  <w14:lumMod w14:val="95000"/>
                  <w14:lumOff w14:val="5000"/>
                </w14:srgbClr>
              </w14:solidFill>
            </w14:textFill>
          </w:rPr>
          <w:t>https://credh.org.au/</w:t>
        </w:r>
      </w:hyperlink>
    </w:p>
    <w:p w14:paraId="4B41BB33" w14:textId="562DFD0E" w:rsidR="00105D46" w:rsidRDefault="00105D46" w:rsidP="008E1A79">
      <w:pPr>
        <w:rPr>
          <w:rFonts w:ascii="Helvetica" w:hAnsi="Helvetica" w:cs="Rubik"/>
          <w:bCs/>
          <w:color w:val="0D0D0D" w:themeColor="text1" w:themeTint="F2"/>
          <w:sz w:val="18"/>
          <w:szCs w:val="18"/>
        </w:rPr>
      </w:pPr>
      <w:r>
        <w:rPr>
          <w:rFonts w:ascii="Helvetica" w:hAnsi="Helvetica" w:cs="Rubik"/>
          <w:bCs/>
          <w:color w:val="0D0D0D" w:themeColor="text1" w:themeTint="F2"/>
          <w:sz w:val="18"/>
          <w:szCs w:val="18"/>
        </w:rPr>
        <w:t>Twitter: @DisabilityHtlh</w:t>
      </w:r>
    </w:p>
    <w:p w14:paraId="3D51EB10" w14:textId="77777777" w:rsidR="00105D46" w:rsidRPr="00105D46" w:rsidRDefault="00105D46" w:rsidP="008E1A79">
      <w:pPr>
        <w:rPr>
          <w:rFonts w:ascii="Helvetica" w:hAnsi="Helvetica" w:cs="Rubik"/>
          <w:bCs/>
          <w:color w:val="0D0D0D" w:themeColor="text1" w:themeTint="F2"/>
          <w:sz w:val="18"/>
          <w:szCs w:val="18"/>
        </w:rPr>
      </w:pPr>
    </w:p>
    <w:p w14:paraId="277B543C" w14:textId="77777777" w:rsidR="00105D46" w:rsidRPr="00105D46" w:rsidRDefault="00105D46">
      <w:pPr>
        <w:rPr>
          <w:rFonts w:ascii="Helvetica" w:hAnsi="Helvetica" w:cs="Rubik"/>
          <w:bCs/>
          <w:color w:val="0D0D0D" w:themeColor="text1" w:themeTint="F2"/>
          <w:sz w:val="22"/>
          <w:szCs w:val="22"/>
        </w:rPr>
      </w:pPr>
    </w:p>
    <w:sectPr w:rsidR="00105D46" w:rsidRPr="00105D46" w:rsidSect="00CA5A2B">
      <w:pgSz w:w="11900" w:h="16840"/>
      <w:pgMar w:top="122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EE9E" w14:textId="77777777" w:rsidR="0089088D" w:rsidRDefault="0089088D" w:rsidP="006105D4">
      <w:r>
        <w:separator/>
      </w:r>
    </w:p>
  </w:endnote>
  <w:endnote w:type="continuationSeparator" w:id="0">
    <w:p w14:paraId="7D51F7B7" w14:textId="77777777" w:rsidR="0089088D" w:rsidRDefault="0089088D" w:rsidP="0061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ircular Std Bold">
    <w:altName w:val="Circular Std Bold"/>
    <w:panose1 w:val="020B0804020101010102"/>
    <w:charset w:val="4D"/>
    <w:family w:val="swiss"/>
    <w:notTrueType/>
    <w:pitch w:val="variable"/>
    <w:sig w:usb0="8000002F" w:usb1="5000E47B" w:usb2="00000008" w:usb3="00000000" w:csb0="00000001" w:csb1="00000000"/>
  </w:font>
  <w:font w:name="Circular Std Book">
    <w:altName w:val="Circular Std Book"/>
    <w:panose1 w:val="020B0604020101020102"/>
    <w:charset w:val="4D"/>
    <w:family w:val="swiss"/>
    <w:notTrueType/>
    <w:pitch w:val="variable"/>
    <w:sig w:usb0="8000002F" w:usb1="5000E47B" w:usb2="00000008" w:usb3="00000000" w:csb0="00000001" w:csb1="00000000"/>
  </w:font>
  <w:font w:name="Circular Std Medium">
    <w:altName w:val="Circular Std Medium"/>
    <w:panose1 w:val="020B0604020101010102"/>
    <w:charset w:val="4D"/>
    <w:family w:val="swiss"/>
    <w:notTrueType/>
    <w:pitch w:val="variable"/>
    <w:sig w:usb0="8000002F" w:usb1="5000E47B" w:usb2="00000008" w:usb3="00000000" w:csb0="00000001" w:csb1="00000000"/>
  </w:font>
  <w:font w:name="Arial Bold">
    <w:altName w:val="Arial"/>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Source Sans Pro">
    <w:altName w:val="Source Sans Pro"/>
    <w:panose1 w:val="020B0503030403020204"/>
    <w:charset w:val="4D"/>
    <w:family w:val="swiss"/>
    <w:notTrueType/>
    <w:pitch w:val="variable"/>
    <w:sig w:usb0="20000007" w:usb1="00000001" w:usb2="00000000" w:usb3="00000000" w:csb0="00000193" w:csb1="00000000"/>
  </w:font>
  <w:font w:name="Helvetica">
    <w:panose1 w:val="00000000000000000000"/>
    <w:charset w:val="00"/>
    <w:family w:val="auto"/>
    <w:pitch w:val="variable"/>
    <w:sig w:usb0="E00002FF" w:usb1="5000785B" w:usb2="00000000" w:usb3="00000000" w:csb0="0000019F" w:csb1="00000000"/>
  </w:font>
  <w:font w:name="Circular Std Medium Italic">
    <w:altName w:val="Circular Std Medium Italic"/>
    <w:panose1 w:val="020B0604020101010102"/>
    <w:charset w:val="4D"/>
    <w:family w:val="swiss"/>
    <w:notTrueType/>
    <w:pitch w:val="variable"/>
    <w:sig w:usb0="8000002F" w:usb1="5000E47B" w:usb2="00000008" w:usb3="00000000" w:csb0="00000001" w:csb1="00000000"/>
  </w:font>
  <w:font w:name="Rubik">
    <w:altName w:val="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9970258"/>
      <w:docPartObj>
        <w:docPartGallery w:val="Page Numbers (Bottom of Page)"/>
        <w:docPartUnique/>
      </w:docPartObj>
    </w:sdtPr>
    <w:sdtEndPr>
      <w:rPr>
        <w:rStyle w:val="PageNumber"/>
      </w:rPr>
    </w:sdtEndPr>
    <w:sdtContent>
      <w:p w14:paraId="00FADB0E" w14:textId="7DBD6883" w:rsidR="00105D46" w:rsidRDefault="00105D46" w:rsidP="00DF55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3CCA0F" w14:textId="77777777" w:rsidR="00105D46" w:rsidRDefault="00105D46" w:rsidP="00105D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6129985"/>
      <w:docPartObj>
        <w:docPartGallery w:val="Page Numbers (Bottom of Page)"/>
        <w:docPartUnique/>
      </w:docPartObj>
    </w:sdtPr>
    <w:sdtEndPr>
      <w:rPr>
        <w:rStyle w:val="PageNumber"/>
        <w:rFonts w:ascii="Helvetica" w:hAnsi="Helvetica"/>
        <w:sz w:val="16"/>
        <w:szCs w:val="16"/>
      </w:rPr>
    </w:sdtEndPr>
    <w:sdtContent>
      <w:p w14:paraId="3722E4B2" w14:textId="126D134B" w:rsidR="00105D46" w:rsidRPr="00105D46" w:rsidRDefault="00105D46" w:rsidP="00DF5564">
        <w:pPr>
          <w:pStyle w:val="Footer"/>
          <w:framePr w:wrap="none" w:vAnchor="text" w:hAnchor="margin" w:xAlign="right" w:y="1"/>
          <w:rPr>
            <w:rStyle w:val="PageNumber"/>
            <w:rFonts w:ascii="Helvetica" w:hAnsi="Helvetica"/>
            <w:sz w:val="16"/>
            <w:szCs w:val="16"/>
          </w:rPr>
        </w:pPr>
        <w:r w:rsidRPr="00105D46">
          <w:rPr>
            <w:rStyle w:val="PageNumber"/>
            <w:rFonts w:ascii="Helvetica" w:hAnsi="Helvetica"/>
            <w:sz w:val="16"/>
            <w:szCs w:val="16"/>
          </w:rPr>
          <w:fldChar w:fldCharType="begin"/>
        </w:r>
        <w:r w:rsidRPr="00105D46">
          <w:rPr>
            <w:rStyle w:val="PageNumber"/>
            <w:rFonts w:ascii="Helvetica" w:hAnsi="Helvetica"/>
            <w:sz w:val="16"/>
            <w:szCs w:val="16"/>
          </w:rPr>
          <w:instrText xml:space="preserve"> PAGE </w:instrText>
        </w:r>
        <w:r w:rsidRPr="00105D46">
          <w:rPr>
            <w:rStyle w:val="PageNumber"/>
            <w:rFonts w:ascii="Helvetica" w:hAnsi="Helvetica"/>
            <w:sz w:val="16"/>
            <w:szCs w:val="16"/>
          </w:rPr>
          <w:fldChar w:fldCharType="separate"/>
        </w:r>
        <w:r w:rsidRPr="00105D46">
          <w:rPr>
            <w:rStyle w:val="PageNumber"/>
            <w:rFonts w:ascii="Helvetica" w:hAnsi="Helvetica"/>
            <w:noProof/>
            <w:sz w:val="16"/>
            <w:szCs w:val="16"/>
          </w:rPr>
          <w:t>7</w:t>
        </w:r>
        <w:r w:rsidRPr="00105D46">
          <w:rPr>
            <w:rStyle w:val="PageNumber"/>
            <w:rFonts w:ascii="Helvetica" w:hAnsi="Helvetica"/>
            <w:sz w:val="16"/>
            <w:szCs w:val="16"/>
          </w:rPr>
          <w:fldChar w:fldCharType="end"/>
        </w:r>
      </w:p>
    </w:sdtContent>
  </w:sdt>
  <w:p w14:paraId="5890C742" w14:textId="630AC7A6" w:rsidR="00105D46" w:rsidRPr="00105D46" w:rsidRDefault="00105D46" w:rsidP="00105D46">
    <w:pPr>
      <w:pStyle w:val="Footer"/>
      <w:ind w:right="360"/>
      <w:rPr>
        <w:rFonts w:ascii="Helvetica" w:hAnsi="Helvetica"/>
        <w:sz w:val="16"/>
        <w:szCs w:val="16"/>
        <w:lang w:val="en-AU"/>
      </w:rPr>
    </w:pPr>
    <w:r w:rsidRPr="00105D46">
      <w:rPr>
        <w:rFonts w:ascii="Helvetica" w:hAnsi="Helvetica"/>
        <w:sz w:val="16"/>
        <w:szCs w:val="16"/>
        <w:lang w:val="en-AU"/>
      </w:rPr>
      <w:t>Attitudes Matter: Findings from the national survey of community attitudes to disability in Australia</w:t>
    </w:r>
    <w:r w:rsidRPr="00105D46">
      <w:rPr>
        <w:rFonts w:ascii="Helvetica" w:hAnsi="Helvetica"/>
        <w:sz w:val="16"/>
        <w:szCs w:val="16"/>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C850A" w14:textId="77777777" w:rsidR="0089088D" w:rsidRDefault="0089088D" w:rsidP="006105D4">
      <w:r>
        <w:separator/>
      </w:r>
    </w:p>
  </w:footnote>
  <w:footnote w:type="continuationSeparator" w:id="0">
    <w:p w14:paraId="588965CB" w14:textId="77777777" w:rsidR="0089088D" w:rsidRDefault="0089088D" w:rsidP="00610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3B8289"/>
    <w:multiLevelType w:val="hybridMultilevel"/>
    <w:tmpl w:val="8698D3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E17E2F"/>
    <w:multiLevelType w:val="hybridMultilevel"/>
    <w:tmpl w:val="70585A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D596C"/>
    <w:multiLevelType w:val="hybridMultilevel"/>
    <w:tmpl w:val="A252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83AAB"/>
    <w:multiLevelType w:val="hybridMultilevel"/>
    <w:tmpl w:val="DD7C68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B0FF2"/>
    <w:multiLevelType w:val="hybridMultilevel"/>
    <w:tmpl w:val="61327BC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BCFA09C"/>
    <w:multiLevelType w:val="hybridMultilevel"/>
    <w:tmpl w:val="7C9791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84921BA"/>
    <w:multiLevelType w:val="hybridMultilevel"/>
    <w:tmpl w:val="1E04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6C2526"/>
    <w:multiLevelType w:val="hybridMultilevel"/>
    <w:tmpl w:val="9CEE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C5A57"/>
    <w:multiLevelType w:val="hybridMultilevel"/>
    <w:tmpl w:val="0A548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42548"/>
    <w:multiLevelType w:val="hybridMultilevel"/>
    <w:tmpl w:val="FD0AEC28"/>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1633A02"/>
    <w:multiLevelType w:val="hybridMultilevel"/>
    <w:tmpl w:val="F0BE5978"/>
    <w:lvl w:ilvl="0" w:tplc="4F6EC25C">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A22661"/>
    <w:multiLevelType w:val="hybridMultilevel"/>
    <w:tmpl w:val="F9165EDC"/>
    <w:lvl w:ilvl="0" w:tplc="B8483364">
      <w:start w:val="1"/>
      <w:numFmt w:val="decimal"/>
      <w:lvlText w:val="%1."/>
      <w:lvlJc w:val="left"/>
      <w:pPr>
        <w:ind w:left="360" w:hanging="360"/>
      </w:pPr>
      <w:rPr>
        <w:rFonts w:asciiTheme="minorHAnsi" w:eastAsiaTheme="minorEastAsia" w:hAnsiTheme="minorHAnsi" w:cstheme="minorBidi"/>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804818"/>
    <w:multiLevelType w:val="hybridMultilevel"/>
    <w:tmpl w:val="BFBE51B6"/>
    <w:lvl w:ilvl="0" w:tplc="33F6C7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941D6"/>
    <w:multiLevelType w:val="hybridMultilevel"/>
    <w:tmpl w:val="C6843062"/>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5D91FBD"/>
    <w:multiLevelType w:val="hybridMultilevel"/>
    <w:tmpl w:val="A5D8F51C"/>
    <w:lvl w:ilvl="0" w:tplc="05829098">
      <w:start w:val="1"/>
      <w:numFmt w:val="decimal"/>
      <w:lvlText w:val="%1."/>
      <w:lvlJc w:val="left"/>
      <w:pPr>
        <w:ind w:left="720" w:hanging="360"/>
      </w:pPr>
      <w:rPr>
        <w:rFonts w:cs="Times New Roman" w:hint="default"/>
        <w:color w:val="403F41"/>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8F4882"/>
    <w:multiLevelType w:val="hybridMultilevel"/>
    <w:tmpl w:val="F0BE5978"/>
    <w:lvl w:ilvl="0" w:tplc="4F6EC25C">
      <w:start w:val="2"/>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A21F2F"/>
    <w:multiLevelType w:val="hybridMultilevel"/>
    <w:tmpl w:val="2796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E2597"/>
    <w:multiLevelType w:val="hybridMultilevel"/>
    <w:tmpl w:val="64E2C648"/>
    <w:lvl w:ilvl="0" w:tplc="93325C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8154A5"/>
    <w:multiLevelType w:val="hybridMultilevel"/>
    <w:tmpl w:val="F4BC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5652F6"/>
    <w:multiLevelType w:val="hybridMultilevel"/>
    <w:tmpl w:val="F184E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705503"/>
    <w:multiLevelType w:val="hybridMultilevel"/>
    <w:tmpl w:val="80360826"/>
    <w:lvl w:ilvl="0" w:tplc="D67E56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E386EBC"/>
    <w:multiLevelType w:val="hybridMultilevel"/>
    <w:tmpl w:val="F0BE5978"/>
    <w:lvl w:ilvl="0" w:tplc="4F6EC25C">
      <w:start w:val="2"/>
      <w:numFmt w:val="decimal"/>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5"/>
  </w:num>
  <w:num w:numId="2">
    <w:abstractNumId w:val="9"/>
  </w:num>
  <w:num w:numId="3">
    <w:abstractNumId w:val="4"/>
  </w:num>
  <w:num w:numId="4">
    <w:abstractNumId w:val="0"/>
  </w:num>
  <w:num w:numId="5">
    <w:abstractNumId w:val="6"/>
  </w:num>
  <w:num w:numId="6">
    <w:abstractNumId w:val="1"/>
  </w:num>
  <w:num w:numId="7">
    <w:abstractNumId w:val="10"/>
  </w:num>
  <w:num w:numId="8">
    <w:abstractNumId w:val="21"/>
  </w:num>
  <w:num w:numId="9">
    <w:abstractNumId w:val="15"/>
  </w:num>
  <w:num w:numId="10">
    <w:abstractNumId w:val="17"/>
  </w:num>
  <w:num w:numId="11">
    <w:abstractNumId w:val="20"/>
  </w:num>
  <w:num w:numId="12">
    <w:abstractNumId w:val="7"/>
  </w:num>
  <w:num w:numId="13">
    <w:abstractNumId w:val="2"/>
  </w:num>
  <w:num w:numId="14">
    <w:abstractNumId w:val="18"/>
  </w:num>
  <w:num w:numId="15">
    <w:abstractNumId w:val="11"/>
  </w:num>
  <w:num w:numId="16">
    <w:abstractNumId w:val="19"/>
  </w:num>
  <w:num w:numId="17">
    <w:abstractNumId w:val="16"/>
  </w:num>
  <w:num w:numId="18">
    <w:abstractNumId w:val="8"/>
  </w:num>
  <w:num w:numId="19">
    <w:abstractNumId w:val="3"/>
  </w:num>
  <w:num w:numId="20">
    <w:abstractNumId w:val="12"/>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A2B"/>
    <w:rsid w:val="00004CCD"/>
    <w:rsid w:val="00012798"/>
    <w:rsid w:val="000427CE"/>
    <w:rsid w:val="000433D7"/>
    <w:rsid w:val="00055979"/>
    <w:rsid w:val="00060B2E"/>
    <w:rsid w:val="0007115F"/>
    <w:rsid w:val="0009085E"/>
    <w:rsid w:val="0009282C"/>
    <w:rsid w:val="000A789C"/>
    <w:rsid w:val="000F3543"/>
    <w:rsid w:val="00103AF2"/>
    <w:rsid w:val="00105D46"/>
    <w:rsid w:val="0011634E"/>
    <w:rsid w:val="00117BB1"/>
    <w:rsid w:val="00120275"/>
    <w:rsid w:val="0012739D"/>
    <w:rsid w:val="00175E55"/>
    <w:rsid w:val="00196669"/>
    <w:rsid w:val="001A4894"/>
    <w:rsid w:val="001C5AE0"/>
    <w:rsid w:val="00246BC5"/>
    <w:rsid w:val="00265C24"/>
    <w:rsid w:val="00270FDE"/>
    <w:rsid w:val="00281724"/>
    <w:rsid w:val="002A38DC"/>
    <w:rsid w:val="002D46F9"/>
    <w:rsid w:val="002D5DCC"/>
    <w:rsid w:val="002E2514"/>
    <w:rsid w:val="002F02C6"/>
    <w:rsid w:val="0030565B"/>
    <w:rsid w:val="003063F2"/>
    <w:rsid w:val="00324736"/>
    <w:rsid w:val="003268AA"/>
    <w:rsid w:val="00335BE6"/>
    <w:rsid w:val="00336093"/>
    <w:rsid w:val="0035504F"/>
    <w:rsid w:val="0036036F"/>
    <w:rsid w:val="00375B6D"/>
    <w:rsid w:val="00375D3B"/>
    <w:rsid w:val="00395FE9"/>
    <w:rsid w:val="003C5305"/>
    <w:rsid w:val="003E7414"/>
    <w:rsid w:val="003F1E72"/>
    <w:rsid w:val="004375BF"/>
    <w:rsid w:val="00453B6D"/>
    <w:rsid w:val="00457B00"/>
    <w:rsid w:val="004627DA"/>
    <w:rsid w:val="0047235F"/>
    <w:rsid w:val="0047330E"/>
    <w:rsid w:val="0048077C"/>
    <w:rsid w:val="004807D7"/>
    <w:rsid w:val="004860AC"/>
    <w:rsid w:val="00487D1B"/>
    <w:rsid w:val="004A1768"/>
    <w:rsid w:val="004B181C"/>
    <w:rsid w:val="004B5932"/>
    <w:rsid w:val="004F1DFE"/>
    <w:rsid w:val="00530770"/>
    <w:rsid w:val="00533C51"/>
    <w:rsid w:val="00563DA8"/>
    <w:rsid w:val="005654D3"/>
    <w:rsid w:val="00566A89"/>
    <w:rsid w:val="005721BB"/>
    <w:rsid w:val="005826D3"/>
    <w:rsid w:val="00594E41"/>
    <w:rsid w:val="005A1101"/>
    <w:rsid w:val="005A2CD6"/>
    <w:rsid w:val="006105D4"/>
    <w:rsid w:val="00616F33"/>
    <w:rsid w:val="00620AF8"/>
    <w:rsid w:val="0062254F"/>
    <w:rsid w:val="006269EE"/>
    <w:rsid w:val="00627FB8"/>
    <w:rsid w:val="00635D8D"/>
    <w:rsid w:val="0064296F"/>
    <w:rsid w:val="006442A2"/>
    <w:rsid w:val="0064530B"/>
    <w:rsid w:val="00646ADB"/>
    <w:rsid w:val="006726B3"/>
    <w:rsid w:val="006824CF"/>
    <w:rsid w:val="00694BB1"/>
    <w:rsid w:val="0069598F"/>
    <w:rsid w:val="0069700B"/>
    <w:rsid w:val="006A47CB"/>
    <w:rsid w:val="006E3778"/>
    <w:rsid w:val="00717020"/>
    <w:rsid w:val="00734656"/>
    <w:rsid w:val="007367FB"/>
    <w:rsid w:val="0076377F"/>
    <w:rsid w:val="007827FD"/>
    <w:rsid w:val="00782DC5"/>
    <w:rsid w:val="007B45FB"/>
    <w:rsid w:val="007B4981"/>
    <w:rsid w:val="007C4F26"/>
    <w:rsid w:val="007D7B9B"/>
    <w:rsid w:val="007E347F"/>
    <w:rsid w:val="00801AED"/>
    <w:rsid w:val="00802640"/>
    <w:rsid w:val="008077F9"/>
    <w:rsid w:val="00812570"/>
    <w:rsid w:val="0081488D"/>
    <w:rsid w:val="00822200"/>
    <w:rsid w:val="008233F3"/>
    <w:rsid w:val="00826AEF"/>
    <w:rsid w:val="00834E7C"/>
    <w:rsid w:val="00842DD5"/>
    <w:rsid w:val="00856F56"/>
    <w:rsid w:val="008700F1"/>
    <w:rsid w:val="00877FE3"/>
    <w:rsid w:val="0088419C"/>
    <w:rsid w:val="0089088D"/>
    <w:rsid w:val="008B42EB"/>
    <w:rsid w:val="008B60B3"/>
    <w:rsid w:val="008E1A79"/>
    <w:rsid w:val="008E2492"/>
    <w:rsid w:val="008F00B5"/>
    <w:rsid w:val="00901EDF"/>
    <w:rsid w:val="00917299"/>
    <w:rsid w:val="00946030"/>
    <w:rsid w:val="00946FB4"/>
    <w:rsid w:val="00981DFA"/>
    <w:rsid w:val="00982A6E"/>
    <w:rsid w:val="00990841"/>
    <w:rsid w:val="009A2722"/>
    <w:rsid w:val="009B2939"/>
    <w:rsid w:val="00A00253"/>
    <w:rsid w:val="00A0434C"/>
    <w:rsid w:val="00A2124A"/>
    <w:rsid w:val="00A310D6"/>
    <w:rsid w:val="00A506EF"/>
    <w:rsid w:val="00A51C4A"/>
    <w:rsid w:val="00A520FC"/>
    <w:rsid w:val="00A61B7A"/>
    <w:rsid w:val="00A630BE"/>
    <w:rsid w:val="00A71D75"/>
    <w:rsid w:val="00A76C1F"/>
    <w:rsid w:val="00A8359F"/>
    <w:rsid w:val="00A9017A"/>
    <w:rsid w:val="00A92516"/>
    <w:rsid w:val="00AB2B55"/>
    <w:rsid w:val="00AC2BC5"/>
    <w:rsid w:val="00B236A7"/>
    <w:rsid w:val="00B258F2"/>
    <w:rsid w:val="00B630B2"/>
    <w:rsid w:val="00B661BD"/>
    <w:rsid w:val="00B87E5E"/>
    <w:rsid w:val="00B9398A"/>
    <w:rsid w:val="00B966BD"/>
    <w:rsid w:val="00B97DED"/>
    <w:rsid w:val="00BA2078"/>
    <w:rsid w:val="00BB2A1B"/>
    <w:rsid w:val="00BC4F01"/>
    <w:rsid w:val="00BE3C6C"/>
    <w:rsid w:val="00BE6CA0"/>
    <w:rsid w:val="00C012DB"/>
    <w:rsid w:val="00C0436C"/>
    <w:rsid w:val="00C53A3F"/>
    <w:rsid w:val="00C74A6B"/>
    <w:rsid w:val="00C94CA2"/>
    <w:rsid w:val="00CA5A2B"/>
    <w:rsid w:val="00CC0134"/>
    <w:rsid w:val="00CD3C8E"/>
    <w:rsid w:val="00CD4E45"/>
    <w:rsid w:val="00D24531"/>
    <w:rsid w:val="00D35A80"/>
    <w:rsid w:val="00D36219"/>
    <w:rsid w:val="00D63FE5"/>
    <w:rsid w:val="00D641C8"/>
    <w:rsid w:val="00DA4DAD"/>
    <w:rsid w:val="00DA6B85"/>
    <w:rsid w:val="00DC2493"/>
    <w:rsid w:val="00DC61AB"/>
    <w:rsid w:val="00E05B88"/>
    <w:rsid w:val="00E46A05"/>
    <w:rsid w:val="00E55336"/>
    <w:rsid w:val="00E62068"/>
    <w:rsid w:val="00E94FD6"/>
    <w:rsid w:val="00EA1987"/>
    <w:rsid w:val="00EB2BF3"/>
    <w:rsid w:val="00ED080E"/>
    <w:rsid w:val="00ED39A1"/>
    <w:rsid w:val="00EE2585"/>
    <w:rsid w:val="00EE46E6"/>
    <w:rsid w:val="00EE4FD9"/>
    <w:rsid w:val="00F01FF7"/>
    <w:rsid w:val="00F0272E"/>
    <w:rsid w:val="00F07711"/>
    <w:rsid w:val="00F302D2"/>
    <w:rsid w:val="00F9115D"/>
    <w:rsid w:val="00FB79C5"/>
    <w:rsid w:val="00FD31C8"/>
    <w:rsid w:val="00FD7BDE"/>
    <w:rsid w:val="00FF6CE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E2D8F"/>
  <w15:chartTrackingRefBased/>
  <w15:docId w15:val="{847E52D5-0ADC-8649-B63E-9BE6A98F2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2B"/>
  </w:style>
  <w:style w:type="paragraph" w:styleId="Heading1">
    <w:name w:val="heading 1"/>
    <w:basedOn w:val="Normal"/>
    <w:next w:val="Normal"/>
    <w:link w:val="Heading1Char"/>
    <w:uiPriority w:val="9"/>
    <w:qFormat/>
    <w:rsid w:val="006105D4"/>
    <w:pPr>
      <w:keepNext/>
      <w:keepLines/>
      <w:pBdr>
        <w:bottom w:val="single" w:sz="4" w:space="1" w:color="4472C4" w:themeColor="accent1"/>
      </w:pBdr>
      <w:spacing w:before="400" w:after="40"/>
      <w:outlineLvl w:val="0"/>
    </w:pPr>
    <w:rPr>
      <w:rFonts w:asciiTheme="majorHAnsi" w:eastAsiaTheme="majorEastAsia" w:hAnsiTheme="majorHAnsi" w:cstheme="majorBidi"/>
      <w:color w:val="2F5496" w:themeColor="accent1" w:themeShade="BF"/>
      <w:sz w:val="36"/>
      <w:szCs w:val="36"/>
      <w:lang w:val="en-US" w:eastAsia="en-US"/>
    </w:rPr>
  </w:style>
  <w:style w:type="paragraph" w:styleId="Heading2">
    <w:name w:val="heading 2"/>
    <w:basedOn w:val="Normal"/>
    <w:next w:val="Normal"/>
    <w:link w:val="Heading2Char"/>
    <w:uiPriority w:val="9"/>
    <w:semiHidden/>
    <w:unhideWhenUsed/>
    <w:qFormat/>
    <w:rsid w:val="006105D4"/>
    <w:pPr>
      <w:keepNext/>
      <w:keepLines/>
      <w:spacing w:before="160"/>
      <w:outlineLvl w:val="1"/>
    </w:pPr>
    <w:rPr>
      <w:rFonts w:asciiTheme="majorHAnsi" w:eastAsiaTheme="majorEastAsia" w:hAnsiTheme="majorHAnsi" w:cstheme="majorBidi"/>
      <w:color w:val="2F5496" w:themeColor="accent1" w:themeShade="BF"/>
      <w:sz w:val="28"/>
      <w:szCs w:val="28"/>
      <w:lang w:val="en-US" w:eastAsia="en-US"/>
    </w:rPr>
  </w:style>
  <w:style w:type="paragraph" w:styleId="Heading3">
    <w:name w:val="heading 3"/>
    <w:basedOn w:val="Normal"/>
    <w:next w:val="Normal"/>
    <w:link w:val="Heading3Char"/>
    <w:uiPriority w:val="9"/>
    <w:semiHidden/>
    <w:unhideWhenUsed/>
    <w:qFormat/>
    <w:rsid w:val="006105D4"/>
    <w:pPr>
      <w:keepNext/>
      <w:keepLines/>
      <w:spacing w:before="80"/>
      <w:outlineLvl w:val="2"/>
    </w:pPr>
    <w:rPr>
      <w:rFonts w:asciiTheme="majorHAnsi" w:eastAsiaTheme="majorEastAsia" w:hAnsiTheme="majorHAnsi" w:cstheme="majorBidi"/>
      <w:color w:val="404040" w:themeColor="text1" w:themeTint="BF"/>
      <w:sz w:val="26"/>
      <w:szCs w:val="26"/>
      <w:lang w:val="en-US" w:eastAsia="en-US"/>
    </w:rPr>
  </w:style>
  <w:style w:type="paragraph" w:styleId="Heading4">
    <w:name w:val="heading 4"/>
    <w:basedOn w:val="Normal"/>
    <w:next w:val="Normal"/>
    <w:link w:val="Heading4Char"/>
    <w:uiPriority w:val="9"/>
    <w:semiHidden/>
    <w:unhideWhenUsed/>
    <w:qFormat/>
    <w:rsid w:val="006105D4"/>
    <w:pPr>
      <w:keepNext/>
      <w:keepLines/>
      <w:spacing w:before="80" w:line="264" w:lineRule="auto"/>
      <w:outlineLvl w:val="3"/>
    </w:pPr>
    <w:rPr>
      <w:rFonts w:asciiTheme="majorHAnsi" w:eastAsiaTheme="majorEastAsia" w:hAnsiTheme="majorHAnsi" w:cstheme="majorBidi"/>
      <w:lang w:val="en-US" w:eastAsia="en-US"/>
    </w:rPr>
  </w:style>
  <w:style w:type="paragraph" w:styleId="Heading5">
    <w:name w:val="heading 5"/>
    <w:basedOn w:val="Normal"/>
    <w:next w:val="Normal"/>
    <w:link w:val="Heading5Char"/>
    <w:uiPriority w:val="9"/>
    <w:semiHidden/>
    <w:unhideWhenUsed/>
    <w:qFormat/>
    <w:rsid w:val="006105D4"/>
    <w:pPr>
      <w:keepNext/>
      <w:keepLines/>
      <w:spacing w:before="80" w:line="264" w:lineRule="auto"/>
      <w:outlineLvl w:val="4"/>
    </w:pPr>
    <w:rPr>
      <w:rFonts w:asciiTheme="majorHAnsi" w:eastAsiaTheme="majorEastAsia" w:hAnsiTheme="majorHAnsi" w:cstheme="majorBidi"/>
      <w:i/>
      <w:iCs/>
      <w:sz w:val="22"/>
      <w:szCs w:val="22"/>
      <w:lang w:val="en-US" w:eastAsia="en-US"/>
    </w:rPr>
  </w:style>
  <w:style w:type="paragraph" w:styleId="Heading6">
    <w:name w:val="heading 6"/>
    <w:basedOn w:val="Normal"/>
    <w:next w:val="Normal"/>
    <w:link w:val="Heading6Char"/>
    <w:uiPriority w:val="9"/>
    <w:semiHidden/>
    <w:unhideWhenUsed/>
    <w:qFormat/>
    <w:rsid w:val="006105D4"/>
    <w:pPr>
      <w:keepNext/>
      <w:keepLines/>
      <w:spacing w:before="80" w:line="264" w:lineRule="auto"/>
      <w:outlineLvl w:val="5"/>
    </w:pPr>
    <w:rPr>
      <w:rFonts w:asciiTheme="majorHAnsi" w:eastAsiaTheme="majorEastAsia" w:hAnsiTheme="majorHAnsi" w:cstheme="majorBidi"/>
      <w:color w:val="595959" w:themeColor="text1" w:themeTint="A6"/>
      <w:sz w:val="21"/>
      <w:szCs w:val="21"/>
      <w:lang w:val="en-US" w:eastAsia="en-US"/>
    </w:rPr>
  </w:style>
  <w:style w:type="paragraph" w:styleId="Heading7">
    <w:name w:val="heading 7"/>
    <w:basedOn w:val="Normal"/>
    <w:next w:val="Normal"/>
    <w:link w:val="Heading7Char"/>
    <w:uiPriority w:val="9"/>
    <w:semiHidden/>
    <w:unhideWhenUsed/>
    <w:qFormat/>
    <w:rsid w:val="006105D4"/>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n-US" w:eastAsia="en-US"/>
    </w:rPr>
  </w:style>
  <w:style w:type="paragraph" w:styleId="Heading8">
    <w:name w:val="heading 8"/>
    <w:basedOn w:val="Normal"/>
    <w:next w:val="Normal"/>
    <w:link w:val="Heading8Char"/>
    <w:uiPriority w:val="9"/>
    <w:semiHidden/>
    <w:unhideWhenUsed/>
    <w:qFormat/>
    <w:rsid w:val="006105D4"/>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val="en-US" w:eastAsia="en-US"/>
    </w:rPr>
  </w:style>
  <w:style w:type="paragraph" w:styleId="Heading9">
    <w:name w:val="heading 9"/>
    <w:basedOn w:val="Normal"/>
    <w:next w:val="Normal"/>
    <w:link w:val="Heading9Char"/>
    <w:uiPriority w:val="9"/>
    <w:semiHidden/>
    <w:unhideWhenUsed/>
    <w:qFormat/>
    <w:rsid w:val="006105D4"/>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5A2B"/>
    <w:pPr>
      <w:autoSpaceDE w:val="0"/>
      <w:autoSpaceDN w:val="0"/>
      <w:adjustRightInd w:val="0"/>
    </w:pPr>
    <w:rPr>
      <w:rFonts w:ascii="Circular Std Bold" w:hAnsi="Circular Std Bold" w:cs="Circular Std Bold"/>
      <w:color w:val="000000"/>
      <w:lang w:val="en-US"/>
    </w:rPr>
  </w:style>
  <w:style w:type="paragraph" w:customStyle="1" w:styleId="Pa2">
    <w:name w:val="Pa2"/>
    <w:basedOn w:val="Default"/>
    <w:next w:val="Default"/>
    <w:uiPriority w:val="99"/>
    <w:rsid w:val="00CA5A2B"/>
    <w:pPr>
      <w:spacing w:line="241" w:lineRule="atLeast"/>
    </w:pPr>
    <w:rPr>
      <w:rFonts w:cs="Times New Roman"/>
      <w:color w:val="auto"/>
    </w:rPr>
  </w:style>
  <w:style w:type="character" w:customStyle="1" w:styleId="A4">
    <w:name w:val="A4"/>
    <w:uiPriority w:val="99"/>
    <w:rsid w:val="00CA5A2B"/>
    <w:rPr>
      <w:rFonts w:cs="Circular Std Bold"/>
      <w:color w:val="00885C"/>
      <w:sz w:val="16"/>
      <w:szCs w:val="16"/>
    </w:rPr>
  </w:style>
  <w:style w:type="paragraph" w:customStyle="1" w:styleId="Pa3">
    <w:name w:val="Pa3"/>
    <w:basedOn w:val="Default"/>
    <w:next w:val="Default"/>
    <w:uiPriority w:val="99"/>
    <w:rsid w:val="00CA5A2B"/>
    <w:pPr>
      <w:spacing w:line="241" w:lineRule="atLeast"/>
    </w:pPr>
    <w:rPr>
      <w:rFonts w:cs="Times New Roman"/>
      <w:color w:val="auto"/>
    </w:rPr>
  </w:style>
  <w:style w:type="paragraph" w:customStyle="1" w:styleId="Pa9">
    <w:name w:val="Pa9"/>
    <w:basedOn w:val="Default"/>
    <w:next w:val="Default"/>
    <w:uiPriority w:val="99"/>
    <w:rsid w:val="00CA5A2B"/>
    <w:pPr>
      <w:spacing w:line="321" w:lineRule="atLeast"/>
    </w:pPr>
    <w:rPr>
      <w:rFonts w:cs="Times New Roman"/>
      <w:color w:val="auto"/>
    </w:rPr>
  </w:style>
  <w:style w:type="paragraph" w:customStyle="1" w:styleId="Pa10">
    <w:name w:val="Pa10"/>
    <w:basedOn w:val="Default"/>
    <w:next w:val="Default"/>
    <w:uiPriority w:val="99"/>
    <w:rsid w:val="00CA5A2B"/>
    <w:pPr>
      <w:spacing w:line="221" w:lineRule="atLeast"/>
    </w:pPr>
    <w:rPr>
      <w:rFonts w:cs="Times New Roman"/>
      <w:color w:val="auto"/>
    </w:rPr>
  </w:style>
  <w:style w:type="character" w:customStyle="1" w:styleId="A12">
    <w:name w:val="A12"/>
    <w:uiPriority w:val="99"/>
    <w:rsid w:val="00CA5A2B"/>
    <w:rPr>
      <w:rFonts w:cs="Circular Std Bold"/>
      <w:b/>
      <w:bCs/>
      <w:color w:val="4681C2"/>
      <w:sz w:val="27"/>
      <w:szCs w:val="27"/>
    </w:rPr>
  </w:style>
  <w:style w:type="character" w:customStyle="1" w:styleId="A14">
    <w:name w:val="A14"/>
    <w:uiPriority w:val="99"/>
    <w:rsid w:val="00CA5A2B"/>
    <w:rPr>
      <w:rFonts w:ascii="Circular Std Book" w:hAnsi="Circular Std Book" w:cs="Circular Std Book"/>
      <w:color w:val="4C4C4E"/>
      <w:sz w:val="12"/>
      <w:szCs w:val="12"/>
    </w:rPr>
  </w:style>
  <w:style w:type="character" w:customStyle="1" w:styleId="A8">
    <w:name w:val="A8"/>
    <w:uiPriority w:val="99"/>
    <w:rsid w:val="00CA5A2B"/>
    <w:rPr>
      <w:rFonts w:cs="Circular Std Book"/>
      <w:color w:val="00885C"/>
      <w:sz w:val="36"/>
      <w:szCs w:val="36"/>
    </w:rPr>
  </w:style>
  <w:style w:type="character" w:customStyle="1" w:styleId="A10">
    <w:name w:val="A10"/>
    <w:uiPriority w:val="99"/>
    <w:rsid w:val="00CA5A2B"/>
    <w:rPr>
      <w:rFonts w:ascii="Circular Std Medium" w:hAnsi="Circular Std Medium" w:cs="Circular Std Medium"/>
      <w:color w:val="00937A"/>
      <w:sz w:val="32"/>
      <w:szCs w:val="32"/>
    </w:rPr>
  </w:style>
  <w:style w:type="character" w:customStyle="1" w:styleId="A17">
    <w:name w:val="A17"/>
    <w:uiPriority w:val="99"/>
    <w:rsid w:val="00CA5A2B"/>
    <w:rPr>
      <w:rFonts w:cs="Circular Std Book"/>
      <w:color w:val="446DA9"/>
      <w:sz w:val="22"/>
      <w:szCs w:val="22"/>
      <w:u w:val="single"/>
    </w:rPr>
  </w:style>
  <w:style w:type="character" w:customStyle="1" w:styleId="A16">
    <w:name w:val="A16"/>
    <w:uiPriority w:val="99"/>
    <w:rsid w:val="00CA5A2B"/>
    <w:rPr>
      <w:rFonts w:cs="Circular Std Book"/>
      <w:color w:val="403F41"/>
      <w:sz w:val="8"/>
      <w:szCs w:val="8"/>
    </w:rPr>
  </w:style>
  <w:style w:type="paragraph" w:styleId="ListParagraph">
    <w:name w:val="List Paragraph"/>
    <w:basedOn w:val="Normal"/>
    <w:uiPriority w:val="34"/>
    <w:qFormat/>
    <w:rsid w:val="00CA5A2B"/>
    <w:pPr>
      <w:ind w:left="720"/>
      <w:contextualSpacing/>
    </w:pPr>
  </w:style>
  <w:style w:type="character" w:customStyle="1" w:styleId="A22">
    <w:name w:val="A22"/>
    <w:uiPriority w:val="99"/>
    <w:rsid w:val="00CA5A2B"/>
    <w:rPr>
      <w:rFonts w:cs="Circular Std Bold"/>
      <w:b/>
      <w:bCs/>
      <w:color w:val="009CAF"/>
      <w:sz w:val="57"/>
      <w:szCs w:val="57"/>
    </w:rPr>
  </w:style>
  <w:style w:type="character" w:customStyle="1" w:styleId="A23">
    <w:name w:val="A23"/>
    <w:uiPriority w:val="99"/>
    <w:rsid w:val="00CA5A2B"/>
    <w:rPr>
      <w:rFonts w:cs="Circular Std Book"/>
      <w:color w:val="009CAF"/>
      <w:sz w:val="27"/>
      <w:szCs w:val="27"/>
    </w:rPr>
  </w:style>
  <w:style w:type="character" w:styleId="CommentReference">
    <w:name w:val="annotation reference"/>
    <w:basedOn w:val="DefaultParagraphFont"/>
    <w:uiPriority w:val="99"/>
    <w:semiHidden/>
    <w:unhideWhenUsed/>
    <w:rsid w:val="00CA5A2B"/>
    <w:rPr>
      <w:sz w:val="16"/>
      <w:szCs w:val="16"/>
    </w:rPr>
  </w:style>
  <w:style w:type="paragraph" w:styleId="CommentText">
    <w:name w:val="annotation text"/>
    <w:basedOn w:val="Normal"/>
    <w:link w:val="CommentTextChar"/>
    <w:uiPriority w:val="99"/>
    <w:unhideWhenUsed/>
    <w:rsid w:val="00CA5A2B"/>
    <w:pPr>
      <w:spacing w:after="120"/>
    </w:pPr>
    <w:rPr>
      <w:sz w:val="20"/>
      <w:szCs w:val="20"/>
      <w:lang w:val="en-US" w:eastAsia="en-US"/>
    </w:rPr>
  </w:style>
  <w:style w:type="character" w:customStyle="1" w:styleId="CommentTextChar">
    <w:name w:val="Comment Text Char"/>
    <w:basedOn w:val="DefaultParagraphFont"/>
    <w:link w:val="CommentText"/>
    <w:uiPriority w:val="99"/>
    <w:rsid w:val="00CA5A2B"/>
    <w:rPr>
      <w:sz w:val="20"/>
      <w:szCs w:val="20"/>
      <w:lang w:val="en-US" w:eastAsia="en-US"/>
    </w:rPr>
  </w:style>
  <w:style w:type="character" w:customStyle="1" w:styleId="Heading1Char">
    <w:name w:val="Heading 1 Char"/>
    <w:basedOn w:val="DefaultParagraphFont"/>
    <w:link w:val="Heading1"/>
    <w:uiPriority w:val="9"/>
    <w:rsid w:val="006105D4"/>
    <w:rPr>
      <w:rFonts w:asciiTheme="majorHAnsi" w:eastAsiaTheme="majorEastAsia" w:hAnsiTheme="majorHAnsi" w:cstheme="majorBidi"/>
      <w:color w:val="2F5496" w:themeColor="accent1" w:themeShade="BF"/>
      <w:sz w:val="36"/>
      <w:szCs w:val="36"/>
      <w:lang w:val="en-US" w:eastAsia="en-US"/>
    </w:rPr>
  </w:style>
  <w:style w:type="character" w:customStyle="1" w:styleId="Heading2Char">
    <w:name w:val="Heading 2 Char"/>
    <w:basedOn w:val="DefaultParagraphFont"/>
    <w:link w:val="Heading2"/>
    <w:uiPriority w:val="9"/>
    <w:semiHidden/>
    <w:rsid w:val="006105D4"/>
    <w:rPr>
      <w:rFonts w:asciiTheme="majorHAnsi" w:eastAsiaTheme="majorEastAsia" w:hAnsiTheme="majorHAnsi" w:cstheme="majorBidi"/>
      <w:color w:val="2F5496" w:themeColor="accent1" w:themeShade="BF"/>
      <w:sz w:val="28"/>
      <w:szCs w:val="28"/>
      <w:lang w:val="en-US" w:eastAsia="en-US"/>
    </w:rPr>
  </w:style>
  <w:style w:type="character" w:customStyle="1" w:styleId="Heading3Char">
    <w:name w:val="Heading 3 Char"/>
    <w:basedOn w:val="DefaultParagraphFont"/>
    <w:link w:val="Heading3"/>
    <w:uiPriority w:val="9"/>
    <w:semiHidden/>
    <w:rsid w:val="006105D4"/>
    <w:rPr>
      <w:rFonts w:asciiTheme="majorHAnsi" w:eastAsiaTheme="majorEastAsia" w:hAnsiTheme="majorHAnsi" w:cstheme="majorBidi"/>
      <w:color w:val="404040" w:themeColor="text1" w:themeTint="BF"/>
      <w:sz w:val="26"/>
      <w:szCs w:val="26"/>
      <w:lang w:val="en-US" w:eastAsia="en-US"/>
    </w:rPr>
  </w:style>
  <w:style w:type="character" w:customStyle="1" w:styleId="Heading4Char">
    <w:name w:val="Heading 4 Char"/>
    <w:basedOn w:val="DefaultParagraphFont"/>
    <w:link w:val="Heading4"/>
    <w:uiPriority w:val="9"/>
    <w:semiHidden/>
    <w:rsid w:val="006105D4"/>
    <w:rPr>
      <w:rFonts w:asciiTheme="majorHAnsi" w:eastAsiaTheme="majorEastAsia" w:hAnsiTheme="majorHAnsi" w:cstheme="majorBidi"/>
      <w:lang w:val="en-US" w:eastAsia="en-US"/>
    </w:rPr>
  </w:style>
  <w:style w:type="character" w:customStyle="1" w:styleId="Heading5Char">
    <w:name w:val="Heading 5 Char"/>
    <w:basedOn w:val="DefaultParagraphFont"/>
    <w:link w:val="Heading5"/>
    <w:uiPriority w:val="9"/>
    <w:semiHidden/>
    <w:rsid w:val="006105D4"/>
    <w:rPr>
      <w:rFonts w:asciiTheme="majorHAnsi" w:eastAsiaTheme="majorEastAsia" w:hAnsiTheme="majorHAnsi" w:cstheme="majorBidi"/>
      <w:i/>
      <w:iCs/>
      <w:sz w:val="22"/>
      <w:szCs w:val="22"/>
      <w:lang w:val="en-US" w:eastAsia="en-US"/>
    </w:rPr>
  </w:style>
  <w:style w:type="character" w:customStyle="1" w:styleId="Heading6Char">
    <w:name w:val="Heading 6 Char"/>
    <w:basedOn w:val="DefaultParagraphFont"/>
    <w:link w:val="Heading6"/>
    <w:uiPriority w:val="9"/>
    <w:semiHidden/>
    <w:rsid w:val="006105D4"/>
    <w:rPr>
      <w:rFonts w:asciiTheme="majorHAnsi" w:eastAsiaTheme="majorEastAsia" w:hAnsiTheme="majorHAnsi" w:cstheme="majorBidi"/>
      <w:color w:val="595959" w:themeColor="text1" w:themeTint="A6"/>
      <w:sz w:val="21"/>
      <w:szCs w:val="21"/>
      <w:lang w:val="en-US" w:eastAsia="en-US"/>
    </w:rPr>
  </w:style>
  <w:style w:type="character" w:customStyle="1" w:styleId="Heading7Char">
    <w:name w:val="Heading 7 Char"/>
    <w:basedOn w:val="DefaultParagraphFont"/>
    <w:link w:val="Heading7"/>
    <w:uiPriority w:val="9"/>
    <w:semiHidden/>
    <w:rsid w:val="006105D4"/>
    <w:rPr>
      <w:rFonts w:asciiTheme="majorHAnsi" w:eastAsiaTheme="majorEastAsia" w:hAnsiTheme="majorHAnsi" w:cstheme="majorBidi"/>
      <w:i/>
      <w:iCs/>
      <w:color w:val="595959" w:themeColor="text1" w:themeTint="A6"/>
      <w:sz w:val="21"/>
      <w:szCs w:val="21"/>
      <w:lang w:val="en-US" w:eastAsia="en-US"/>
    </w:rPr>
  </w:style>
  <w:style w:type="character" w:customStyle="1" w:styleId="Heading8Char">
    <w:name w:val="Heading 8 Char"/>
    <w:basedOn w:val="DefaultParagraphFont"/>
    <w:link w:val="Heading8"/>
    <w:uiPriority w:val="9"/>
    <w:semiHidden/>
    <w:rsid w:val="006105D4"/>
    <w:rPr>
      <w:rFonts w:asciiTheme="majorHAnsi" w:eastAsiaTheme="majorEastAsia" w:hAnsiTheme="majorHAnsi" w:cstheme="majorBidi"/>
      <w:smallCaps/>
      <w:color w:val="595959" w:themeColor="text1" w:themeTint="A6"/>
      <w:sz w:val="21"/>
      <w:szCs w:val="21"/>
      <w:lang w:val="en-US" w:eastAsia="en-US"/>
    </w:rPr>
  </w:style>
  <w:style w:type="character" w:customStyle="1" w:styleId="Heading9Char">
    <w:name w:val="Heading 9 Char"/>
    <w:basedOn w:val="DefaultParagraphFont"/>
    <w:link w:val="Heading9"/>
    <w:uiPriority w:val="9"/>
    <w:semiHidden/>
    <w:rsid w:val="006105D4"/>
    <w:rPr>
      <w:rFonts w:asciiTheme="majorHAnsi" w:eastAsiaTheme="majorEastAsia" w:hAnsiTheme="majorHAnsi" w:cstheme="majorBidi"/>
      <w:i/>
      <w:iCs/>
      <w:smallCaps/>
      <w:color w:val="595959" w:themeColor="text1" w:themeTint="A6"/>
      <w:sz w:val="21"/>
      <w:szCs w:val="21"/>
      <w:lang w:val="en-US" w:eastAsia="en-US"/>
    </w:rPr>
  </w:style>
  <w:style w:type="paragraph" w:styleId="Caption">
    <w:name w:val="caption"/>
    <w:basedOn w:val="Normal"/>
    <w:next w:val="Normal"/>
    <w:uiPriority w:val="35"/>
    <w:semiHidden/>
    <w:unhideWhenUsed/>
    <w:qFormat/>
    <w:rsid w:val="006105D4"/>
    <w:pPr>
      <w:spacing w:after="120"/>
    </w:pPr>
    <w:rPr>
      <w:b/>
      <w:bCs/>
      <w:color w:val="404040" w:themeColor="text1" w:themeTint="BF"/>
      <w:sz w:val="20"/>
      <w:szCs w:val="20"/>
      <w:lang w:val="en-US" w:eastAsia="en-US"/>
    </w:rPr>
  </w:style>
  <w:style w:type="paragraph" w:styleId="Title">
    <w:name w:val="Title"/>
    <w:basedOn w:val="Normal"/>
    <w:next w:val="Normal"/>
    <w:link w:val="TitleChar"/>
    <w:uiPriority w:val="10"/>
    <w:qFormat/>
    <w:rsid w:val="006105D4"/>
    <w:pPr>
      <w:contextualSpacing/>
    </w:pPr>
    <w:rPr>
      <w:rFonts w:asciiTheme="majorHAnsi" w:eastAsiaTheme="majorEastAsia" w:hAnsiTheme="majorHAnsi" w:cstheme="majorBidi"/>
      <w:color w:val="2F5496" w:themeColor="accent1" w:themeShade="BF"/>
      <w:spacing w:val="-7"/>
      <w:sz w:val="80"/>
      <w:szCs w:val="80"/>
      <w:lang w:val="en-US" w:eastAsia="en-US"/>
    </w:rPr>
  </w:style>
  <w:style w:type="character" w:customStyle="1" w:styleId="TitleChar">
    <w:name w:val="Title Char"/>
    <w:basedOn w:val="DefaultParagraphFont"/>
    <w:link w:val="Title"/>
    <w:uiPriority w:val="10"/>
    <w:rsid w:val="006105D4"/>
    <w:rPr>
      <w:rFonts w:asciiTheme="majorHAnsi" w:eastAsiaTheme="majorEastAsia" w:hAnsiTheme="majorHAnsi" w:cstheme="majorBidi"/>
      <w:color w:val="2F5496" w:themeColor="accent1" w:themeShade="BF"/>
      <w:spacing w:val="-7"/>
      <w:sz w:val="80"/>
      <w:szCs w:val="80"/>
      <w:lang w:val="en-US" w:eastAsia="en-US"/>
    </w:rPr>
  </w:style>
  <w:style w:type="paragraph" w:styleId="Subtitle">
    <w:name w:val="Subtitle"/>
    <w:basedOn w:val="Normal"/>
    <w:next w:val="Normal"/>
    <w:link w:val="SubtitleChar"/>
    <w:uiPriority w:val="11"/>
    <w:qFormat/>
    <w:rsid w:val="006105D4"/>
    <w:pPr>
      <w:numPr>
        <w:ilvl w:val="1"/>
      </w:numPr>
      <w:spacing w:after="240"/>
    </w:pPr>
    <w:rPr>
      <w:rFonts w:asciiTheme="majorHAnsi" w:eastAsiaTheme="majorEastAsia" w:hAnsiTheme="majorHAnsi" w:cstheme="majorBidi"/>
      <w:color w:val="404040" w:themeColor="text1" w:themeTint="BF"/>
      <w:sz w:val="30"/>
      <w:szCs w:val="30"/>
      <w:lang w:val="en-US" w:eastAsia="en-US"/>
    </w:rPr>
  </w:style>
  <w:style w:type="character" w:customStyle="1" w:styleId="SubtitleChar">
    <w:name w:val="Subtitle Char"/>
    <w:basedOn w:val="DefaultParagraphFont"/>
    <w:link w:val="Subtitle"/>
    <w:uiPriority w:val="11"/>
    <w:rsid w:val="006105D4"/>
    <w:rPr>
      <w:rFonts w:asciiTheme="majorHAnsi" w:eastAsiaTheme="majorEastAsia" w:hAnsiTheme="majorHAnsi" w:cstheme="majorBidi"/>
      <w:color w:val="404040" w:themeColor="text1" w:themeTint="BF"/>
      <w:sz w:val="30"/>
      <w:szCs w:val="30"/>
      <w:lang w:val="en-US" w:eastAsia="en-US"/>
    </w:rPr>
  </w:style>
  <w:style w:type="character" w:styleId="Strong">
    <w:name w:val="Strong"/>
    <w:basedOn w:val="DefaultParagraphFont"/>
    <w:uiPriority w:val="22"/>
    <w:qFormat/>
    <w:rsid w:val="006105D4"/>
    <w:rPr>
      <w:b/>
      <w:bCs/>
    </w:rPr>
  </w:style>
  <w:style w:type="character" w:styleId="Emphasis">
    <w:name w:val="Emphasis"/>
    <w:basedOn w:val="DefaultParagraphFont"/>
    <w:uiPriority w:val="20"/>
    <w:qFormat/>
    <w:rsid w:val="006105D4"/>
    <w:rPr>
      <w:i/>
      <w:iCs/>
    </w:rPr>
  </w:style>
  <w:style w:type="paragraph" w:styleId="NoSpacing">
    <w:name w:val="No Spacing"/>
    <w:link w:val="NoSpacingChar"/>
    <w:uiPriority w:val="1"/>
    <w:qFormat/>
    <w:rsid w:val="006105D4"/>
    <w:rPr>
      <w:sz w:val="21"/>
      <w:szCs w:val="21"/>
      <w:lang w:val="en-US" w:eastAsia="en-US"/>
    </w:rPr>
  </w:style>
  <w:style w:type="paragraph" w:styleId="Quote">
    <w:name w:val="Quote"/>
    <w:basedOn w:val="Normal"/>
    <w:next w:val="Normal"/>
    <w:link w:val="QuoteChar"/>
    <w:uiPriority w:val="29"/>
    <w:qFormat/>
    <w:rsid w:val="006105D4"/>
    <w:pPr>
      <w:spacing w:before="240" w:after="240" w:line="252" w:lineRule="auto"/>
      <w:ind w:left="864" w:right="864"/>
      <w:jc w:val="center"/>
    </w:pPr>
    <w:rPr>
      <w:i/>
      <w:iCs/>
      <w:sz w:val="21"/>
      <w:szCs w:val="21"/>
      <w:lang w:val="en-US" w:eastAsia="en-US"/>
    </w:rPr>
  </w:style>
  <w:style w:type="character" w:customStyle="1" w:styleId="QuoteChar">
    <w:name w:val="Quote Char"/>
    <w:basedOn w:val="DefaultParagraphFont"/>
    <w:link w:val="Quote"/>
    <w:uiPriority w:val="29"/>
    <w:rsid w:val="006105D4"/>
    <w:rPr>
      <w:i/>
      <w:iCs/>
      <w:sz w:val="21"/>
      <w:szCs w:val="21"/>
      <w:lang w:val="en-US" w:eastAsia="en-US"/>
    </w:rPr>
  </w:style>
  <w:style w:type="paragraph" w:styleId="IntenseQuote">
    <w:name w:val="Intense Quote"/>
    <w:basedOn w:val="Normal"/>
    <w:next w:val="Normal"/>
    <w:link w:val="IntenseQuoteChar"/>
    <w:uiPriority w:val="30"/>
    <w:qFormat/>
    <w:rsid w:val="006105D4"/>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lang w:val="en-US" w:eastAsia="en-US"/>
    </w:rPr>
  </w:style>
  <w:style w:type="character" w:customStyle="1" w:styleId="IntenseQuoteChar">
    <w:name w:val="Intense Quote Char"/>
    <w:basedOn w:val="DefaultParagraphFont"/>
    <w:link w:val="IntenseQuote"/>
    <w:uiPriority w:val="30"/>
    <w:rsid w:val="006105D4"/>
    <w:rPr>
      <w:rFonts w:asciiTheme="majorHAnsi" w:eastAsiaTheme="majorEastAsia" w:hAnsiTheme="majorHAnsi" w:cstheme="majorBidi"/>
      <w:color w:val="4472C4" w:themeColor="accent1"/>
      <w:sz w:val="28"/>
      <w:szCs w:val="28"/>
      <w:lang w:val="en-US" w:eastAsia="en-US"/>
    </w:rPr>
  </w:style>
  <w:style w:type="character" w:styleId="SubtleEmphasis">
    <w:name w:val="Subtle Emphasis"/>
    <w:basedOn w:val="DefaultParagraphFont"/>
    <w:uiPriority w:val="19"/>
    <w:qFormat/>
    <w:rsid w:val="006105D4"/>
    <w:rPr>
      <w:i/>
      <w:iCs/>
      <w:color w:val="595959" w:themeColor="text1" w:themeTint="A6"/>
    </w:rPr>
  </w:style>
  <w:style w:type="character" w:styleId="IntenseEmphasis">
    <w:name w:val="Intense Emphasis"/>
    <w:basedOn w:val="DefaultParagraphFont"/>
    <w:uiPriority w:val="21"/>
    <w:qFormat/>
    <w:rsid w:val="006105D4"/>
    <w:rPr>
      <w:b/>
      <w:bCs/>
      <w:i/>
      <w:iCs/>
    </w:rPr>
  </w:style>
  <w:style w:type="character" w:styleId="SubtleReference">
    <w:name w:val="Subtle Reference"/>
    <w:basedOn w:val="DefaultParagraphFont"/>
    <w:uiPriority w:val="31"/>
    <w:qFormat/>
    <w:rsid w:val="006105D4"/>
    <w:rPr>
      <w:smallCaps/>
      <w:color w:val="404040" w:themeColor="text1" w:themeTint="BF"/>
    </w:rPr>
  </w:style>
  <w:style w:type="character" w:styleId="IntenseReference">
    <w:name w:val="Intense Reference"/>
    <w:basedOn w:val="DefaultParagraphFont"/>
    <w:uiPriority w:val="32"/>
    <w:qFormat/>
    <w:rsid w:val="006105D4"/>
    <w:rPr>
      <w:b/>
      <w:bCs/>
      <w:smallCaps/>
      <w:u w:val="single"/>
    </w:rPr>
  </w:style>
  <w:style w:type="character" w:styleId="BookTitle">
    <w:name w:val="Book Title"/>
    <w:basedOn w:val="DefaultParagraphFont"/>
    <w:uiPriority w:val="33"/>
    <w:qFormat/>
    <w:rsid w:val="006105D4"/>
    <w:rPr>
      <w:b/>
      <w:bCs/>
      <w:smallCaps/>
    </w:rPr>
  </w:style>
  <w:style w:type="paragraph" w:styleId="TOCHeading">
    <w:name w:val="TOC Heading"/>
    <w:basedOn w:val="Heading1"/>
    <w:next w:val="Normal"/>
    <w:uiPriority w:val="39"/>
    <w:semiHidden/>
    <w:unhideWhenUsed/>
    <w:qFormat/>
    <w:rsid w:val="006105D4"/>
    <w:pPr>
      <w:outlineLvl w:val="9"/>
    </w:pPr>
  </w:style>
  <w:style w:type="character" w:customStyle="1" w:styleId="NoSpacingChar">
    <w:name w:val="No Spacing Char"/>
    <w:basedOn w:val="DefaultParagraphFont"/>
    <w:link w:val="NoSpacing"/>
    <w:uiPriority w:val="1"/>
    <w:rsid w:val="006105D4"/>
    <w:rPr>
      <w:sz w:val="21"/>
      <w:szCs w:val="21"/>
      <w:lang w:val="en-US" w:eastAsia="en-US"/>
    </w:rPr>
  </w:style>
  <w:style w:type="paragraph" w:customStyle="1" w:styleId="Boldcontent">
    <w:name w:val="Bold content"/>
    <w:basedOn w:val="Normal"/>
    <w:next w:val="Plaincontent"/>
    <w:qFormat/>
    <w:rsid w:val="006105D4"/>
    <w:pPr>
      <w:keepNext/>
      <w:spacing w:after="200" w:line="276" w:lineRule="auto"/>
    </w:pPr>
    <w:rPr>
      <w:rFonts w:ascii="Arial Bold" w:eastAsia="Calibri" w:hAnsi="Arial Bold" w:cs="Times New Roman"/>
      <w:b/>
      <w:sz w:val="22"/>
      <w:szCs w:val="22"/>
      <w:lang w:eastAsia="en-US"/>
    </w:rPr>
  </w:style>
  <w:style w:type="paragraph" w:customStyle="1" w:styleId="Plaincontent">
    <w:name w:val="Plain content"/>
    <w:basedOn w:val="Normal"/>
    <w:next w:val="Boldcontent"/>
    <w:qFormat/>
    <w:rsid w:val="006105D4"/>
    <w:pPr>
      <w:spacing w:after="200" w:line="276" w:lineRule="auto"/>
    </w:pPr>
    <w:rPr>
      <w:rFonts w:ascii="Arial" w:eastAsia="Calibri" w:hAnsi="Arial" w:cs="Times New Roman"/>
      <w:sz w:val="22"/>
      <w:szCs w:val="22"/>
      <w:lang w:eastAsia="en-US"/>
    </w:rPr>
  </w:style>
  <w:style w:type="table" w:styleId="TableGrid">
    <w:name w:val="Table Grid"/>
    <w:basedOn w:val="TableNormal"/>
    <w:uiPriority w:val="39"/>
    <w:rsid w:val="006105D4"/>
    <w:rPr>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5D4"/>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105D4"/>
    <w:rPr>
      <w:rFonts w:ascii="Segoe UI" w:hAnsi="Segoe UI" w:cs="Segoe UI"/>
      <w:sz w:val="18"/>
      <w:szCs w:val="18"/>
      <w:lang w:val="en-US" w:eastAsia="en-US"/>
    </w:rPr>
  </w:style>
  <w:style w:type="character" w:styleId="Hyperlink">
    <w:name w:val="Hyperlink"/>
    <w:basedOn w:val="DefaultParagraphFont"/>
    <w:uiPriority w:val="99"/>
    <w:unhideWhenUsed/>
    <w:rsid w:val="006105D4"/>
    <w:rPr>
      <w:color w:val="0000FF"/>
      <w:u w:val="single"/>
    </w:rPr>
  </w:style>
  <w:style w:type="paragraph" w:styleId="Header">
    <w:name w:val="header"/>
    <w:basedOn w:val="Normal"/>
    <w:link w:val="HeaderChar"/>
    <w:uiPriority w:val="99"/>
    <w:unhideWhenUsed/>
    <w:rsid w:val="006105D4"/>
    <w:pPr>
      <w:tabs>
        <w:tab w:val="center" w:pos="4680"/>
        <w:tab w:val="right" w:pos="9360"/>
      </w:tabs>
    </w:pPr>
    <w:rPr>
      <w:sz w:val="21"/>
      <w:szCs w:val="21"/>
      <w:lang w:val="en-US" w:eastAsia="en-US"/>
    </w:rPr>
  </w:style>
  <w:style w:type="character" w:customStyle="1" w:styleId="HeaderChar">
    <w:name w:val="Header Char"/>
    <w:basedOn w:val="DefaultParagraphFont"/>
    <w:link w:val="Header"/>
    <w:uiPriority w:val="99"/>
    <w:rsid w:val="006105D4"/>
    <w:rPr>
      <w:sz w:val="21"/>
      <w:szCs w:val="21"/>
      <w:lang w:val="en-US" w:eastAsia="en-US"/>
    </w:rPr>
  </w:style>
  <w:style w:type="paragraph" w:styleId="Footer">
    <w:name w:val="footer"/>
    <w:basedOn w:val="Normal"/>
    <w:link w:val="FooterChar"/>
    <w:uiPriority w:val="99"/>
    <w:unhideWhenUsed/>
    <w:rsid w:val="006105D4"/>
    <w:pPr>
      <w:tabs>
        <w:tab w:val="center" w:pos="4680"/>
        <w:tab w:val="right" w:pos="9360"/>
      </w:tabs>
    </w:pPr>
    <w:rPr>
      <w:sz w:val="21"/>
      <w:szCs w:val="21"/>
      <w:lang w:val="en-US" w:eastAsia="en-US"/>
    </w:rPr>
  </w:style>
  <w:style w:type="character" w:customStyle="1" w:styleId="FooterChar">
    <w:name w:val="Footer Char"/>
    <w:basedOn w:val="DefaultParagraphFont"/>
    <w:link w:val="Footer"/>
    <w:uiPriority w:val="99"/>
    <w:rsid w:val="006105D4"/>
    <w:rPr>
      <w:sz w:val="21"/>
      <w:szCs w:val="21"/>
      <w:lang w:val="en-US" w:eastAsia="en-US"/>
    </w:rPr>
  </w:style>
  <w:style w:type="paragraph" w:styleId="CommentSubject">
    <w:name w:val="annotation subject"/>
    <w:basedOn w:val="CommentText"/>
    <w:next w:val="CommentText"/>
    <w:link w:val="CommentSubjectChar"/>
    <w:uiPriority w:val="99"/>
    <w:semiHidden/>
    <w:unhideWhenUsed/>
    <w:rsid w:val="006105D4"/>
    <w:rPr>
      <w:b/>
      <w:bCs/>
    </w:rPr>
  </w:style>
  <w:style w:type="character" w:customStyle="1" w:styleId="CommentSubjectChar">
    <w:name w:val="Comment Subject Char"/>
    <w:basedOn w:val="CommentTextChar"/>
    <w:link w:val="CommentSubject"/>
    <w:uiPriority w:val="99"/>
    <w:semiHidden/>
    <w:rsid w:val="006105D4"/>
    <w:rPr>
      <w:b/>
      <w:bCs/>
      <w:sz w:val="20"/>
      <w:szCs w:val="20"/>
      <w:lang w:val="en-US" w:eastAsia="en-US"/>
    </w:rPr>
  </w:style>
  <w:style w:type="character" w:styleId="FollowedHyperlink">
    <w:name w:val="FollowedHyperlink"/>
    <w:basedOn w:val="DefaultParagraphFont"/>
    <w:uiPriority w:val="99"/>
    <w:semiHidden/>
    <w:unhideWhenUsed/>
    <w:rsid w:val="006105D4"/>
    <w:rPr>
      <w:color w:val="954F72" w:themeColor="followedHyperlink"/>
      <w:u w:val="single"/>
    </w:rPr>
  </w:style>
  <w:style w:type="paragraph" w:styleId="NormalWeb">
    <w:name w:val="Normal (Web)"/>
    <w:basedOn w:val="Normal"/>
    <w:uiPriority w:val="99"/>
    <w:unhideWhenUsed/>
    <w:rsid w:val="006105D4"/>
    <w:pPr>
      <w:spacing w:before="100" w:beforeAutospacing="1" w:after="100" w:afterAutospacing="1"/>
    </w:pPr>
    <w:rPr>
      <w:rFonts w:ascii="Times New Roman" w:hAnsi="Times New Roman" w:cs="Times New Roman"/>
      <w:lang w:val="en-US" w:eastAsia="en-US"/>
    </w:rPr>
  </w:style>
  <w:style w:type="character" w:styleId="UnresolvedMention">
    <w:name w:val="Unresolved Mention"/>
    <w:basedOn w:val="DefaultParagraphFont"/>
    <w:uiPriority w:val="99"/>
    <w:semiHidden/>
    <w:unhideWhenUsed/>
    <w:rsid w:val="006105D4"/>
    <w:rPr>
      <w:color w:val="605E5C"/>
      <w:shd w:val="clear" w:color="auto" w:fill="E1DFDD"/>
    </w:rPr>
  </w:style>
  <w:style w:type="paragraph" w:styleId="Date">
    <w:name w:val="Date"/>
    <w:basedOn w:val="Normal"/>
    <w:next w:val="Normal"/>
    <w:link w:val="DateChar"/>
    <w:uiPriority w:val="99"/>
    <w:semiHidden/>
    <w:unhideWhenUsed/>
    <w:rsid w:val="006105D4"/>
    <w:pPr>
      <w:spacing w:after="120" w:line="264" w:lineRule="auto"/>
    </w:pPr>
    <w:rPr>
      <w:sz w:val="21"/>
      <w:szCs w:val="21"/>
      <w:lang w:val="en-US" w:eastAsia="en-US"/>
    </w:rPr>
  </w:style>
  <w:style w:type="character" w:customStyle="1" w:styleId="DateChar">
    <w:name w:val="Date Char"/>
    <w:basedOn w:val="DefaultParagraphFont"/>
    <w:link w:val="Date"/>
    <w:uiPriority w:val="99"/>
    <w:semiHidden/>
    <w:rsid w:val="006105D4"/>
    <w:rPr>
      <w:sz w:val="21"/>
      <w:szCs w:val="21"/>
      <w:lang w:val="en-US" w:eastAsia="en-US"/>
    </w:rPr>
  </w:style>
  <w:style w:type="paragraph" w:styleId="Revision">
    <w:name w:val="Revision"/>
    <w:hidden/>
    <w:uiPriority w:val="99"/>
    <w:semiHidden/>
    <w:rsid w:val="006105D4"/>
    <w:rPr>
      <w:sz w:val="21"/>
      <w:szCs w:val="21"/>
      <w:lang w:val="en-US" w:eastAsia="en-US"/>
    </w:rPr>
  </w:style>
  <w:style w:type="paragraph" w:customStyle="1" w:styleId="Newparagraph">
    <w:name w:val="New paragraph"/>
    <w:basedOn w:val="Normal"/>
    <w:link w:val="NewparagraphChar"/>
    <w:qFormat/>
    <w:rsid w:val="006105D4"/>
    <w:pPr>
      <w:ind w:firstLine="720"/>
    </w:pPr>
    <w:rPr>
      <w:rFonts w:ascii="Times New Roman" w:eastAsia="Times New Roman" w:hAnsi="Times New Roman" w:cs="Times New Roman"/>
      <w:lang w:eastAsia="en-US"/>
    </w:rPr>
  </w:style>
  <w:style w:type="character" w:customStyle="1" w:styleId="NewparagraphChar">
    <w:name w:val="New paragraph Char"/>
    <w:basedOn w:val="DefaultParagraphFont"/>
    <w:link w:val="Newparagraph"/>
    <w:rsid w:val="006105D4"/>
    <w:rPr>
      <w:rFonts w:ascii="Times New Roman" w:eastAsia="Times New Roman" w:hAnsi="Times New Roman" w:cs="Times New Roman"/>
      <w:lang w:eastAsia="en-US"/>
    </w:rPr>
  </w:style>
  <w:style w:type="character" w:customStyle="1" w:styleId="normaltextrun">
    <w:name w:val="normaltextrun"/>
    <w:basedOn w:val="DefaultParagraphFont"/>
    <w:rsid w:val="006105D4"/>
  </w:style>
  <w:style w:type="paragraph" w:customStyle="1" w:styleId="EndNoteBibliographyTitle">
    <w:name w:val="EndNote Bibliography Title"/>
    <w:basedOn w:val="Normal"/>
    <w:link w:val="EndNoteBibliographyTitleChar"/>
    <w:rsid w:val="006105D4"/>
    <w:pPr>
      <w:spacing w:line="264" w:lineRule="auto"/>
      <w:jc w:val="center"/>
    </w:pPr>
    <w:rPr>
      <w:rFonts w:ascii="Calibri" w:hAnsi="Calibri" w:cs="Calibri"/>
      <w:sz w:val="20"/>
      <w:szCs w:val="21"/>
      <w:lang w:val="en-US" w:eastAsia="en-US"/>
    </w:rPr>
  </w:style>
  <w:style w:type="character" w:customStyle="1" w:styleId="EndNoteBibliographyTitleChar">
    <w:name w:val="EndNote Bibliography Title Char"/>
    <w:basedOn w:val="DefaultParagraphFont"/>
    <w:link w:val="EndNoteBibliographyTitle"/>
    <w:rsid w:val="006105D4"/>
    <w:rPr>
      <w:rFonts w:ascii="Calibri" w:hAnsi="Calibri" w:cs="Calibri"/>
      <w:sz w:val="20"/>
      <w:szCs w:val="21"/>
      <w:lang w:val="en-US" w:eastAsia="en-US"/>
    </w:rPr>
  </w:style>
  <w:style w:type="paragraph" w:customStyle="1" w:styleId="EndNoteBibliography">
    <w:name w:val="EndNote Bibliography"/>
    <w:basedOn w:val="Normal"/>
    <w:link w:val="EndNoteBibliographyChar"/>
    <w:rsid w:val="006105D4"/>
    <w:pPr>
      <w:spacing w:after="120"/>
    </w:pPr>
    <w:rPr>
      <w:rFonts w:ascii="Calibri" w:hAnsi="Calibri" w:cs="Calibri"/>
      <w:sz w:val="20"/>
      <w:szCs w:val="21"/>
      <w:lang w:val="en-US" w:eastAsia="en-US"/>
    </w:rPr>
  </w:style>
  <w:style w:type="character" w:customStyle="1" w:styleId="EndNoteBibliographyChar">
    <w:name w:val="EndNote Bibliography Char"/>
    <w:basedOn w:val="DefaultParagraphFont"/>
    <w:link w:val="EndNoteBibliography"/>
    <w:rsid w:val="006105D4"/>
    <w:rPr>
      <w:rFonts w:ascii="Calibri" w:hAnsi="Calibri" w:cs="Calibri"/>
      <w:sz w:val="20"/>
      <w:szCs w:val="21"/>
      <w:lang w:val="en-US" w:eastAsia="en-US"/>
    </w:rPr>
  </w:style>
  <w:style w:type="paragraph" w:styleId="FootnoteText">
    <w:name w:val="footnote text"/>
    <w:basedOn w:val="Normal"/>
    <w:link w:val="FootnoteTextChar"/>
    <w:uiPriority w:val="99"/>
    <w:semiHidden/>
    <w:unhideWhenUsed/>
    <w:rsid w:val="006105D4"/>
    <w:rPr>
      <w:sz w:val="20"/>
      <w:szCs w:val="20"/>
      <w:lang w:val="en-US" w:eastAsia="en-US"/>
    </w:rPr>
  </w:style>
  <w:style w:type="character" w:customStyle="1" w:styleId="FootnoteTextChar">
    <w:name w:val="Footnote Text Char"/>
    <w:basedOn w:val="DefaultParagraphFont"/>
    <w:link w:val="FootnoteText"/>
    <w:uiPriority w:val="99"/>
    <w:semiHidden/>
    <w:rsid w:val="006105D4"/>
    <w:rPr>
      <w:sz w:val="20"/>
      <w:szCs w:val="20"/>
      <w:lang w:val="en-US" w:eastAsia="en-US"/>
    </w:rPr>
  </w:style>
  <w:style w:type="character" w:styleId="FootnoteReference">
    <w:name w:val="footnote reference"/>
    <w:basedOn w:val="DefaultParagraphFont"/>
    <w:uiPriority w:val="99"/>
    <w:semiHidden/>
    <w:unhideWhenUsed/>
    <w:rsid w:val="006105D4"/>
    <w:rPr>
      <w:vertAlign w:val="superscript"/>
    </w:rPr>
  </w:style>
  <w:style w:type="character" w:customStyle="1" w:styleId="ref-lnk">
    <w:name w:val="ref-lnk"/>
    <w:basedOn w:val="DefaultParagraphFont"/>
    <w:rsid w:val="006105D4"/>
  </w:style>
  <w:style w:type="character" w:customStyle="1" w:styleId="apple-converted-space">
    <w:name w:val="apple-converted-space"/>
    <w:basedOn w:val="DefaultParagraphFont"/>
    <w:rsid w:val="006105D4"/>
  </w:style>
  <w:style w:type="character" w:styleId="PageNumber">
    <w:name w:val="page number"/>
    <w:basedOn w:val="DefaultParagraphFont"/>
    <w:uiPriority w:val="99"/>
    <w:semiHidden/>
    <w:unhideWhenUsed/>
    <w:rsid w:val="006105D4"/>
  </w:style>
  <w:style w:type="paragraph" w:styleId="BodyText">
    <w:name w:val="Body Text"/>
    <w:basedOn w:val="Normal"/>
    <w:link w:val="BodyTextChar"/>
    <w:uiPriority w:val="99"/>
    <w:rsid w:val="006105D4"/>
    <w:pPr>
      <w:suppressAutoHyphens/>
      <w:autoSpaceDE w:val="0"/>
      <w:autoSpaceDN w:val="0"/>
      <w:adjustRightInd w:val="0"/>
      <w:spacing w:after="170" w:line="300" w:lineRule="atLeast"/>
      <w:textAlignment w:val="center"/>
    </w:pPr>
    <w:rPr>
      <w:rFonts w:ascii="Source Sans Pro" w:hAnsi="Source Sans Pro" w:cs="Source Sans Pro"/>
      <w:color w:val="00468B"/>
      <w:spacing w:val="-2"/>
      <w:sz w:val="22"/>
      <w:szCs w:val="22"/>
      <w:lang w:val="en-US" w:eastAsia="en-US"/>
    </w:rPr>
  </w:style>
  <w:style w:type="character" w:customStyle="1" w:styleId="BodyTextChar">
    <w:name w:val="Body Text Char"/>
    <w:basedOn w:val="DefaultParagraphFont"/>
    <w:link w:val="BodyText"/>
    <w:uiPriority w:val="99"/>
    <w:rsid w:val="006105D4"/>
    <w:rPr>
      <w:rFonts w:ascii="Source Sans Pro" w:hAnsi="Source Sans Pro" w:cs="Source Sans Pro"/>
      <w:color w:val="00468B"/>
      <w:spacing w:val="-2"/>
      <w:sz w:val="22"/>
      <w:szCs w:val="22"/>
      <w:lang w:val="en-US" w:eastAsia="en-US"/>
    </w:rPr>
  </w:style>
  <w:style w:type="character" w:customStyle="1" w:styleId="cit">
    <w:name w:val="cit"/>
    <w:basedOn w:val="DefaultParagraphFont"/>
    <w:rsid w:val="007B45FB"/>
  </w:style>
  <w:style w:type="character" w:customStyle="1" w:styleId="citation-doi">
    <w:name w:val="citation-doi"/>
    <w:basedOn w:val="DefaultParagraphFont"/>
    <w:rsid w:val="007B4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61068">
      <w:bodyDiv w:val="1"/>
      <w:marLeft w:val="0"/>
      <w:marRight w:val="0"/>
      <w:marTop w:val="0"/>
      <w:marBottom w:val="0"/>
      <w:divBdr>
        <w:top w:val="none" w:sz="0" w:space="0" w:color="auto"/>
        <w:left w:val="none" w:sz="0" w:space="0" w:color="auto"/>
        <w:bottom w:val="none" w:sz="0" w:space="0" w:color="auto"/>
        <w:right w:val="none" w:sz="0" w:space="0" w:color="auto"/>
      </w:divBdr>
      <w:divsChild>
        <w:div w:id="711657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heconversation.com/disabled-teens-suffering-the-mental-health-effects-of-bullying-10118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ursuit.unimelb.edu.au/podcasts/disabling-ableism" TargetMode="External"/><Relationship Id="rId17" Type="http://schemas.openxmlformats.org/officeDocument/2006/relationships/hyperlink" Target="https://credh.org.au/" TargetMode="External"/><Relationship Id="rId2" Type="http://schemas.openxmlformats.org/officeDocument/2006/relationships/styles" Target="styles.xml"/><Relationship Id="rId16" Type="http://schemas.openxmlformats.org/officeDocument/2006/relationships/hyperlink" Target="mailto:cre-dh@unimelb.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rsuit.unimelb.edu.au/podcasts/how-attitudes-disable" TargetMode="External"/><Relationship Id="rId5" Type="http://schemas.openxmlformats.org/officeDocument/2006/relationships/footnotes" Target="footnotes.xml"/><Relationship Id="rId15" Type="http://schemas.openxmlformats.org/officeDocument/2006/relationships/hyperlink" Target="https://www.amaze.org.au/wp-content/uploads/2019/06/Education-Community-Attitudes-and-Lived-Experiences-Research-Report_FINAL.pdf" TargetMode="External"/><Relationship Id="rId10" Type="http://schemas.openxmlformats.org/officeDocument/2006/relationships/hyperlink" Target="https://doi.org/10.26188/1517601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doi.org/10.1111/cch.125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3491</Words>
  <Characters>19901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Mellissa Kavenagh</dc:creator>
  <cp:keywords/>
  <dc:description/>
  <cp:lastModifiedBy>Mellissa Kavenagh</cp:lastModifiedBy>
  <cp:revision>2</cp:revision>
  <dcterms:created xsi:type="dcterms:W3CDTF">2021-08-23T06:53:00Z</dcterms:created>
  <dcterms:modified xsi:type="dcterms:W3CDTF">2021-08-23T06:53:00Z</dcterms:modified>
</cp:coreProperties>
</file>